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77" w:rsidRPr="00884291" w:rsidRDefault="00323C77" w:rsidP="00367FD1">
      <w:pPr>
        <w:spacing w:after="0" w:line="240" w:lineRule="auto"/>
        <w:ind w:left="-567"/>
        <w:rPr>
          <w:rFonts w:ascii="Arial" w:hAnsi="Arial" w:cs="Arial"/>
          <w:b/>
          <w:spacing w:val="40"/>
          <w:sz w:val="24"/>
          <w:szCs w:val="24"/>
        </w:rPr>
      </w:pP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4291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0AADC47" wp14:editId="25D156E7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4291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429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429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429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4291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42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8429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8429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8429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8429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8429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8429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8429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884291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842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84291" w:rsidRPr="00884291" w:rsidRDefault="00884291" w:rsidP="00367FD1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842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88429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30.11.2018 г.</w:t>
      </w:r>
      <w:r w:rsidRPr="0088429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Pr="008842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88429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523/77</w:t>
      </w:r>
      <w:r w:rsidRPr="00884291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323C77" w:rsidRPr="00884291" w:rsidRDefault="00323C77" w:rsidP="00367FD1">
      <w:pPr>
        <w:pStyle w:val="a5"/>
        <w:ind w:left="-567"/>
        <w:rPr>
          <w:rFonts w:ascii="Arial" w:hAnsi="Arial" w:cs="Arial"/>
          <w:bCs/>
          <w:sz w:val="24"/>
          <w:szCs w:val="24"/>
          <w:u w:val="single"/>
        </w:rPr>
      </w:pPr>
    </w:p>
    <w:p w:rsidR="00483D9A" w:rsidRPr="00884291" w:rsidRDefault="00483D9A" w:rsidP="00367FD1">
      <w:pPr>
        <w:pStyle w:val="a5"/>
        <w:ind w:left="-567"/>
        <w:rPr>
          <w:rFonts w:ascii="Arial" w:hAnsi="Arial" w:cs="Arial"/>
          <w:bCs/>
          <w:sz w:val="24"/>
          <w:szCs w:val="24"/>
          <w:u w:val="single"/>
        </w:rPr>
      </w:pPr>
    </w:p>
    <w:p w:rsidR="00323C77" w:rsidRPr="00884291" w:rsidRDefault="005B48C8" w:rsidP="00367FD1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hAnsi="Arial" w:cs="Arial"/>
          <w:b/>
          <w:bCs/>
          <w:sz w:val="24"/>
          <w:szCs w:val="24"/>
        </w:rPr>
      </w:pPr>
      <w:r w:rsidRPr="00884291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323C77" w:rsidRPr="00884291">
        <w:rPr>
          <w:rFonts w:ascii="Arial" w:hAnsi="Arial" w:cs="Arial"/>
          <w:b/>
          <w:bCs/>
          <w:sz w:val="24"/>
          <w:szCs w:val="24"/>
        </w:rPr>
        <w:t>Порядк</w:t>
      </w:r>
      <w:r w:rsidRPr="00884291">
        <w:rPr>
          <w:rFonts w:ascii="Arial" w:hAnsi="Arial" w:cs="Arial"/>
          <w:b/>
          <w:bCs/>
          <w:sz w:val="24"/>
          <w:szCs w:val="24"/>
        </w:rPr>
        <w:t xml:space="preserve">а </w:t>
      </w:r>
      <w:r w:rsidR="00323C77" w:rsidRPr="00884291">
        <w:rPr>
          <w:rFonts w:ascii="Arial" w:hAnsi="Arial" w:cs="Arial"/>
          <w:b/>
          <w:bCs/>
          <w:sz w:val="24"/>
          <w:szCs w:val="24"/>
        </w:rPr>
        <w:t xml:space="preserve">определения размера платы за пользование жилым помещением (платы за наем) на территории муниципального образования «Городское поселение Воскресенск» Воскресенского муниципального района Московской области </w:t>
      </w: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483D9A" w:rsidRPr="00884291" w:rsidRDefault="00483D9A" w:rsidP="00367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  В соответствии с частью 3 статьи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</w:t>
      </w:r>
      <w:r w:rsidR="00483D9A" w:rsidRPr="00884291">
        <w:rPr>
          <w:rFonts w:ascii="Arial" w:hAnsi="Arial" w:cs="Arial"/>
          <w:sz w:val="24"/>
          <w:szCs w:val="24"/>
        </w:rPr>
        <w:t>ства Российской Федерации от 27.09.</w:t>
      </w:r>
      <w:r w:rsidRPr="00884291">
        <w:rPr>
          <w:rFonts w:ascii="Arial" w:hAnsi="Arial" w:cs="Arial"/>
          <w:sz w:val="24"/>
          <w:szCs w:val="24"/>
        </w:rPr>
        <w:t>2016 года №668/</w:t>
      </w:r>
      <w:proofErr w:type="spellStart"/>
      <w:r w:rsidRPr="00884291">
        <w:rPr>
          <w:rFonts w:ascii="Arial" w:hAnsi="Arial" w:cs="Arial"/>
          <w:sz w:val="24"/>
          <w:szCs w:val="24"/>
        </w:rPr>
        <w:t>пр</w:t>
      </w:r>
      <w:proofErr w:type="spellEnd"/>
      <w:r w:rsidRPr="00884291">
        <w:rPr>
          <w:rFonts w:ascii="Arial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Совет депутатов </w:t>
      </w:r>
      <w:r w:rsidR="00483D9A" w:rsidRPr="00884291">
        <w:rPr>
          <w:rFonts w:ascii="Arial" w:hAnsi="Arial" w:cs="Arial"/>
          <w:sz w:val="24"/>
          <w:szCs w:val="24"/>
        </w:rPr>
        <w:t>г</w:t>
      </w:r>
      <w:r w:rsidRPr="00884291">
        <w:rPr>
          <w:rFonts w:ascii="Arial" w:hAnsi="Arial" w:cs="Arial"/>
          <w:sz w:val="24"/>
          <w:szCs w:val="24"/>
        </w:rPr>
        <w:t>ородско</w:t>
      </w:r>
      <w:r w:rsidR="00483D9A" w:rsidRPr="00884291">
        <w:rPr>
          <w:rFonts w:ascii="Arial" w:hAnsi="Arial" w:cs="Arial"/>
          <w:sz w:val="24"/>
          <w:szCs w:val="24"/>
        </w:rPr>
        <w:t>го</w:t>
      </w:r>
      <w:r w:rsidRPr="00884291">
        <w:rPr>
          <w:rFonts w:ascii="Arial" w:hAnsi="Arial" w:cs="Arial"/>
          <w:sz w:val="24"/>
          <w:szCs w:val="24"/>
        </w:rPr>
        <w:t xml:space="preserve"> поселени</w:t>
      </w:r>
      <w:r w:rsidR="00483D9A" w:rsidRPr="00884291">
        <w:rPr>
          <w:rFonts w:ascii="Arial" w:hAnsi="Arial" w:cs="Arial"/>
          <w:sz w:val="24"/>
          <w:szCs w:val="24"/>
        </w:rPr>
        <w:t>я</w:t>
      </w:r>
      <w:r w:rsidRPr="00884291">
        <w:rPr>
          <w:rFonts w:ascii="Arial" w:hAnsi="Arial" w:cs="Arial"/>
          <w:sz w:val="24"/>
          <w:szCs w:val="24"/>
        </w:rPr>
        <w:t xml:space="preserve"> Воскресенск РЕШИЛ:</w:t>
      </w: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1. Утвердить Порядок определения размера платы за пользование жилым помещением на территории </w:t>
      </w:r>
      <w:r w:rsidR="00483D9A" w:rsidRPr="00884291">
        <w:rPr>
          <w:rFonts w:ascii="Arial" w:hAnsi="Arial" w:cs="Arial"/>
          <w:sz w:val="24"/>
          <w:szCs w:val="24"/>
        </w:rPr>
        <w:t>г</w:t>
      </w:r>
      <w:r w:rsidRPr="00884291">
        <w:rPr>
          <w:rFonts w:ascii="Arial" w:hAnsi="Arial" w:cs="Arial"/>
          <w:sz w:val="24"/>
          <w:szCs w:val="24"/>
        </w:rPr>
        <w:t>ородско</w:t>
      </w:r>
      <w:r w:rsidR="00483D9A" w:rsidRPr="00884291">
        <w:rPr>
          <w:rFonts w:ascii="Arial" w:hAnsi="Arial" w:cs="Arial"/>
          <w:sz w:val="24"/>
          <w:szCs w:val="24"/>
        </w:rPr>
        <w:t>го</w:t>
      </w:r>
      <w:r w:rsidRPr="00884291">
        <w:rPr>
          <w:rFonts w:ascii="Arial" w:hAnsi="Arial" w:cs="Arial"/>
          <w:sz w:val="24"/>
          <w:szCs w:val="24"/>
        </w:rPr>
        <w:t xml:space="preserve"> поселени</w:t>
      </w:r>
      <w:r w:rsidR="00483D9A" w:rsidRPr="00884291">
        <w:rPr>
          <w:rFonts w:ascii="Arial" w:hAnsi="Arial" w:cs="Arial"/>
          <w:sz w:val="24"/>
          <w:szCs w:val="24"/>
        </w:rPr>
        <w:t>я</w:t>
      </w:r>
      <w:r w:rsidRPr="00884291">
        <w:rPr>
          <w:rFonts w:ascii="Arial" w:hAnsi="Arial" w:cs="Arial"/>
          <w:sz w:val="24"/>
          <w:szCs w:val="24"/>
        </w:rPr>
        <w:t xml:space="preserve"> Воскресенск. (Приложение 1.)</w:t>
      </w:r>
    </w:p>
    <w:p w:rsidR="005B48C8" w:rsidRPr="00884291" w:rsidRDefault="005B48C8" w:rsidP="00367FD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</w:t>
      </w:r>
    </w:p>
    <w:p w:rsidR="005B48C8" w:rsidRPr="00884291" w:rsidRDefault="005B48C8" w:rsidP="00367FD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2. Настоящее решение вступает в силу с 01.01.2019 года.</w:t>
      </w: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pStyle w:val="ConsPlusNormal"/>
        <w:ind w:left="-567" w:right="-284"/>
        <w:jc w:val="both"/>
        <w:rPr>
          <w:rFonts w:ascii="Arial" w:hAnsi="Arial" w:cs="Arial"/>
          <w:bCs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</w:t>
      </w:r>
      <w:r w:rsidR="005B48C8" w:rsidRPr="00884291">
        <w:rPr>
          <w:rFonts w:ascii="Arial" w:hAnsi="Arial" w:cs="Arial"/>
          <w:sz w:val="24"/>
          <w:szCs w:val="24"/>
        </w:rPr>
        <w:t>3</w:t>
      </w:r>
      <w:r w:rsidRPr="00884291">
        <w:rPr>
          <w:rFonts w:ascii="Arial" w:hAnsi="Arial" w:cs="Arial"/>
          <w:sz w:val="24"/>
          <w:szCs w:val="24"/>
        </w:rPr>
        <w:t xml:space="preserve">. Считать утратившим силу с 01.01.2019 года решение Совета депутатов </w:t>
      </w:r>
      <w:r w:rsidR="00483D9A" w:rsidRPr="00884291">
        <w:rPr>
          <w:rFonts w:ascii="Arial" w:hAnsi="Arial" w:cs="Arial"/>
          <w:sz w:val="24"/>
          <w:szCs w:val="24"/>
        </w:rPr>
        <w:t>г</w:t>
      </w:r>
      <w:r w:rsidRPr="00884291">
        <w:rPr>
          <w:rFonts w:ascii="Arial" w:hAnsi="Arial" w:cs="Arial"/>
          <w:sz w:val="24"/>
          <w:szCs w:val="24"/>
        </w:rPr>
        <w:t>ородско</w:t>
      </w:r>
      <w:r w:rsidR="00483D9A" w:rsidRPr="00884291">
        <w:rPr>
          <w:rFonts w:ascii="Arial" w:hAnsi="Arial" w:cs="Arial"/>
          <w:sz w:val="24"/>
          <w:szCs w:val="24"/>
        </w:rPr>
        <w:t>го</w:t>
      </w:r>
      <w:r w:rsidRPr="00884291">
        <w:rPr>
          <w:rFonts w:ascii="Arial" w:hAnsi="Arial" w:cs="Arial"/>
          <w:sz w:val="24"/>
          <w:szCs w:val="24"/>
        </w:rPr>
        <w:t xml:space="preserve"> поселени</w:t>
      </w:r>
      <w:r w:rsidR="00483D9A" w:rsidRPr="00884291">
        <w:rPr>
          <w:rFonts w:ascii="Arial" w:hAnsi="Arial" w:cs="Arial"/>
          <w:sz w:val="24"/>
          <w:szCs w:val="24"/>
        </w:rPr>
        <w:t>я</w:t>
      </w:r>
      <w:r w:rsidRPr="00884291">
        <w:rPr>
          <w:rFonts w:ascii="Arial" w:hAnsi="Arial" w:cs="Arial"/>
          <w:sz w:val="24"/>
          <w:szCs w:val="24"/>
        </w:rPr>
        <w:t xml:space="preserve"> Воскресенск от 30.01.2015 №70/7 «</w:t>
      </w:r>
      <w:r w:rsidRPr="00884291">
        <w:rPr>
          <w:rFonts w:ascii="Arial" w:hAnsi="Arial" w:cs="Arial"/>
          <w:bCs/>
          <w:sz w:val="24"/>
          <w:szCs w:val="24"/>
        </w:rPr>
        <w:t>Об утверждении размера платы за пользование жилым помещением (платы за наем) на территории муниципального образования «Городское поселение Воскресенск» Воскресенского муниципального района.</w:t>
      </w:r>
    </w:p>
    <w:p w:rsidR="00323C77" w:rsidRPr="00884291" w:rsidRDefault="00323C77" w:rsidP="00367FD1">
      <w:pPr>
        <w:pStyle w:val="ConsPlusNormal"/>
        <w:ind w:left="-567" w:right="-284"/>
        <w:jc w:val="both"/>
        <w:rPr>
          <w:rFonts w:ascii="Arial" w:hAnsi="Arial" w:cs="Arial"/>
          <w:bCs/>
          <w:sz w:val="24"/>
          <w:szCs w:val="24"/>
        </w:rPr>
      </w:pP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</w:t>
      </w:r>
      <w:r w:rsidR="00483D9A" w:rsidRPr="00884291">
        <w:rPr>
          <w:rFonts w:ascii="Arial" w:hAnsi="Arial" w:cs="Arial"/>
          <w:sz w:val="24"/>
          <w:szCs w:val="24"/>
        </w:rPr>
        <w:t>4</w:t>
      </w:r>
      <w:r w:rsidRPr="00884291">
        <w:rPr>
          <w:rFonts w:ascii="Arial" w:hAnsi="Arial" w:cs="Arial"/>
          <w:sz w:val="24"/>
          <w:szCs w:val="24"/>
        </w:rPr>
        <w:t xml:space="preserve">. </w:t>
      </w:r>
      <w:r w:rsidRPr="00884291">
        <w:rPr>
          <w:rFonts w:ascii="Arial" w:eastAsia="Calibri" w:hAnsi="Arial" w:cs="Arial"/>
          <w:sz w:val="24"/>
          <w:szCs w:val="24"/>
        </w:rPr>
        <w:t xml:space="preserve"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</w:t>
      </w:r>
      <w:r w:rsidRPr="00884291">
        <w:rPr>
          <w:rFonts w:ascii="Arial" w:eastAsia="Calibri" w:hAnsi="Arial" w:cs="Arial"/>
          <w:sz w:val="24"/>
          <w:szCs w:val="24"/>
        </w:rPr>
        <w:lastRenderedPageBreak/>
        <w:t>распространяемом на территории городского поселения Воскресенск, и на Официальном сайте Городского поселения Воскресенск.</w:t>
      </w: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hAnsi="Arial" w:cs="Arial"/>
          <w:bCs/>
          <w:sz w:val="24"/>
          <w:szCs w:val="24"/>
        </w:rPr>
      </w:pPr>
    </w:p>
    <w:p w:rsidR="00323C77" w:rsidRPr="00884291" w:rsidRDefault="00323C77" w:rsidP="00367FD1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884291">
        <w:rPr>
          <w:rFonts w:ascii="Arial" w:hAnsi="Arial" w:cs="Arial"/>
          <w:bCs/>
          <w:sz w:val="24"/>
          <w:szCs w:val="24"/>
        </w:rPr>
        <w:t xml:space="preserve">        </w:t>
      </w:r>
      <w:r w:rsidR="00483D9A" w:rsidRPr="00884291">
        <w:rPr>
          <w:rFonts w:ascii="Arial" w:hAnsi="Arial" w:cs="Arial"/>
          <w:bCs/>
          <w:sz w:val="24"/>
          <w:szCs w:val="24"/>
        </w:rPr>
        <w:t>5</w:t>
      </w:r>
      <w:r w:rsidRPr="00884291">
        <w:rPr>
          <w:rFonts w:ascii="Arial" w:hAnsi="Arial" w:cs="Arial"/>
          <w:bCs/>
          <w:sz w:val="24"/>
          <w:szCs w:val="24"/>
        </w:rPr>
        <w:t xml:space="preserve">. </w:t>
      </w:r>
      <w:r w:rsidRPr="00884291">
        <w:rPr>
          <w:rFonts w:ascii="Arial" w:eastAsia="Times New Roman" w:hAnsi="Arial" w:cs="Arial"/>
          <w:bCs/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благоустройству и экологии А.С. </w:t>
      </w:r>
      <w:proofErr w:type="spellStart"/>
      <w:r w:rsidRPr="00884291">
        <w:rPr>
          <w:rFonts w:ascii="Arial" w:eastAsia="Times New Roman" w:hAnsi="Arial" w:cs="Arial"/>
          <w:bCs/>
          <w:sz w:val="24"/>
          <w:szCs w:val="24"/>
        </w:rPr>
        <w:t>Владовича</w:t>
      </w:r>
      <w:proofErr w:type="spellEnd"/>
      <w:r w:rsidRPr="00884291">
        <w:rPr>
          <w:rFonts w:ascii="Arial" w:eastAsia="Times New Roman" w:hAnsi="Arial" w:cs="Arial"/>
          <w:bCs/>
          <w:sz w:val="24"/>
          <w:szCs w:val="24"/>
        </w:rPr>
        <w:t xml:space="preserve"> и исполняющего обязанности руководителя администрации городского поселения Воскресенск Р.Г. Дрозденко.</w:t>
      </w:r>
    </w:p>
    <w:p w:rsidR="005B48C8" w:rsidRPr="00884291" w:rsidRDefault="005B48C8" w:rsidP="00367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83D9A" w:rsidRDefault="00483D9A" w:rsidP="00367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84291" w:rsidRDefault="00884291" w:rsidP="00367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84291" w:rsidRPr="00884291" w:rsidRDefault="00884291" w:rsidP="00367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483D9A" w:rsidRPr="00884291" w:rsidRDefault="00483D9A" w:rsidP="00367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Calibri" w:hAnsi="Arial" w:cs="Arial"/>
          <w:bCs/>
          <w:sz w:val="24"/>
          <w:szCs w:val="24"/>
        </w:rPr>
      </w:pPr>
      <w:r w:rsidRPr="00884291">
        <w:rPr>
          <w:rFonts w:ascii="Arial" w:eastAsia="Calibri" w:hAnsi="Arial" w:cs="Arial"/>
          <w:bCs/>
          <w:sz w:val="24"/>
          <w:szCs w:val="24"/>
        </w:rPr>
        <w:t xml:space="preserve">Глава городского поселения Воскресенск              </w:t>
      </w:r>
      <w:r w:rsidR="00884291">
        <w:rPr>
          <w:rFonts w:ascii="Arial" w:eastAsia="Calibri" w:hAnsi="Arial" w:cs="Arial"/>
          <w:bCs/>
          <w:sz w:val="24"/>
          <w:szCs w:val="24"/>
        </w:rPr>
        <w:t xml:space="preserve">                               </w:t>
      </w:r>
      <w:r w:rsidRPr="00884291">
        <w:rPr>
          <w:rFonts w:ascii="Arial" w:eastAsia="Calibri" w:hAnsi="Arial" w:cs="Arial"/>
          <w:bCs/>
          <w:sz w:val="24"/>
          <w:szCs w:val="24"/>
        </w:rPr>
        <w:t>А.С. Владович</w:t>
      </w:r>
    </w:p>
    <w:p w:rsidR="00323C77" w:rsidRPr="00884291" w:rsidRDefault="00323C77" w:rsidP="00367FD1">
      <w:pPr>
        <w:spacing w:after="0" w:line="240" w:lineRule="auto"/>
        <w:ind w:left="-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5B48C8" w:rsidRPr="00884291" w:rsidRDefault="005B48C8" w:rsidP="00367FD1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854191" w:rsidRPr="00884291" w:rsidRDefault="00854191" w:rsidP="00367FD1">
      <w:pPr>
        <w:ind w:left="-567"/>
        <w:jc w:val="right"/>
        <w:rPr>
          <w:rFonts w:ascii="Arial" w:hAnsi="Arial" w:cs="Arial"/>
          <w:sz w:val="24"/>
          <w:szCs w:val="24"/>
        </w:rPr>
      </w:pPr>
    </w:p>
    <w:p w:rsidR="00544976" w:rsidRPr="00884291" w:rsidRDefault="00544976" w:rsidP="00367FD1">
      <w:pPr>
        <w:ind w:left="-567"/>
        <w:jc w:val="right"/>
        <w:rPr>
          <w:rFonts w:ascii="Arial" w:hAnsi="Arial" w:cs="Arial"/>
          <w:sz w:val="24"/>
          <w:szCs w:val="24"/>
        </w:rPr>
      </w:pPr>
    </w:p>
    <w:p w:rsidR="00323C77" w:rsidRDefault="00323C77" w:rsidP="00367FD1">
      <w:pPr>
        <w:ind w:left="-567" w:right="-284"/>
        <w:jc w:val="right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Приложение 1</w:t>
      </w:r>
    </w:p>
    <w:p w:rsidR="00367FD1" w:rsidRPr="00367FD1" w:rsidRDefault="00367FD1" w:rsidP="00367FD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7FD1" w:rsidRPr="00367FD1" w:rsidRDefault="00367FD1" w:rsidP="00367FD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</w:p>
    <w:p w:rsidR="00367FD1" w:rsidRPr="00367FD1" w:rsidRDefault="00367FD1" w:rsidP="00367FD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367FD1" w:rsidRPr="00367FD1" w:rsidRDefault="00367FD1" w:rsidP="00367FD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«Городское поселение Воскресенск» </w:t>
      </w:r>
    </w:p>
    <w:p w:rsidR="00367FD1" w:rsidRPr="00367FD1" w:rsidRDefault="00367FD1" w:rsidP="00367FD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Воскресенского муниципального района </w:t>
      </w:r>
    </w:p>
    <w:p w:rsidR="00367FD1" w:rsidRPr="00367FD1" w:rsidRDefault="00367FD1" w:rsidP="00367FD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367FD1" w:rsidRPr="00367FD1" w:rsidRDefault="00367FD1" w:rsidP="00367FD1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Pr="00367FD1">
        <w:rPr>
          <w:rFonts w:ascii="Arial" w:eastAsia="Times New Roman" w:hAnsi="Arial" w:cs="Arial"/>
          <w:sz w:val="24"/>
          <w:szCs w:val="24"/>
          <w:u w:val="single"/>
          <w:lang w:eastAsia="ru-RU"/>
        </w:rPr>
        <w:t>30.11.2018</w:t>
      </w:r>
      <w:proofErr w:type="gramEnd"/>
      <w:r w:rsidRPr="00367FD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  <w:r w:rsidRPr="00367FD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523</w:t>
      </w:r>
      <w:r w:rsidRPr="00367FD1">
        <w:rPr>
          <w:rFonts w:ascii="Arial" w:eastAsia="Times New Roman" w:hAnsi="Arial" w:cs="Arial"/>
          <w:sz w:val="24"/>
          <w:szCs w:val="24"/>
          <w:u w:val="single"/>
          <w:lang w:eastAsia="ru-RU"/>
        </w:rPr>
        <w:t>/77</w:t>
      </w:r>
    </w:p>
    <w:p w:rsidR="00323C77" w:rsidRPr="00884291" w:rsidRDefault="00323C77" w:rsidP="00367FD1">
      <w:pPr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bCs/>
          <w:sz w:val="24"/>
          <w:szCs w:val="24"/>
        </w:rPr>
        <w:t>Порядок определения размера платы за пользование жилым помещением (платы за наем) на территории муниципального образования «Городское поселение Воскресенск» Воскресенского муниципального района Московской области</w:t>
      </w: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1. Общие положения</w:t>
      </w:r>
    </w:p>
    <w:p w:rsidR="00323C77" w:rsidRPr="00884291" w:rsidRDefault="00323C77" w:rsidP="00367FD1">
      <w:pPr>
        <w:spacing w:after="0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1.1. Настоящий Порядок определяет методику расчета платы за пользование жилым помещением (далее – плата за наем) для нанимателей жилых помещений, проживающих по договорам социального найма и договорам найма жилых помещений государственного или муниципального жилищного фонда.</w:t>
      </w:r>
    </w:p>
    <w:p w:rsidR="00323C77" w:rsidRPr="00884291" w:rsidRDefault="00323C77" w:rsidP="00367FD1">
      <w:pPr>
        <w:spacing w:after="0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1.2. Общие принципы формирования платы за наем учитывают:</w:t>
      </w:r>
    </w:p>
    <w:p w:rsidR="00323C77" w:rsidRPr="00884291" w:rsidRDefault="00323C77" w:rsidP="00367FD1">
      <w:pPr>
        <w:pStyle w:val="Default"/>
        <w:ind w:left="-567" w:right="-284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      - размер платы за наем жилого помещения определяется исходя из занимаемой общей площади жилого помещения;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      - размер платы за наем жилого помещения устанавливается в зависимости от качества и благоустройства жилого помещения и месторасположения дома;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      - размер платы за наем определяется на основе базового размера платы за наем жилого помещения за 1 кв. м общей площади жилого помещения с учетом коэффициентов, характеризующих качество, благоустройство жилого помещения, месторасположение дома и коэффициента соответствия платы. </w:t>
      </w:r>
    </w:p>
    <w:p w:rsidR="00323C77" w:rsidRPr="00884291" w:rsidRDefault="00323C77" w:rsidP="00367FD1">
      <w:pPr>
        <w:pStyle w:val="Default"/>
        <w:spacing w:line="276" w:lineRule="auto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      Средства, получаемые от сборов платы за наем, перечисляются в бюджет муниципального образования «Городское поселение Воскресенск» Воскресенского муниципального района Московской области.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1.3. Освобождаются от внесения платы за пользование жилым помещением (платы за наем) по договорам социального найма граждане: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       - признанные в установленном Жилищным кодексом Российской Федерации порядке малоимущими гражданами;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       -</w:t>
      </w:r>
      <w:r w:rsidR="00AB14F1" w:rsidRPr="00884291">
        <w:rPr>
          <w:rFonts w:ascii="Arial" w:hAnsi="Arial" w:cs="Arial"/>
        </w:rPr>
        <w:t xml:space="preserve"> </w:t>
      </w:r>
      <w:r w:rsidRPr="00884291">
        <w:rPr>
          <w:rFonts w:ascii="Arial" w:hAnsi="Arial" w:cs="Arial"/>
        </w:rPr>
        <w:t>занимающие жилые помещения в многоквартирных домах, признанных в соответствии с действующим законодательством Российской Федерации аварийными и подлежащими</w:t>
      </w:r>
      <w:r w:rsidR="00B23969" w:rsidRPr="00884291">
        <w:rPr>
          <w:rFonts w:ascii="Arial" w:hAnsi="Arial" w:cs="Arial"/>
        </w:rPr>
        <w:t xml:space="preserve"> сносу или реконструкции.      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1.4. Плата за пользование жилым помещением (плата за наем) налогом на добавленную стоимость не облагается.   </w:t>
      </w:r>
    </w:p>
    <w:p w:rsidR="00323C77" w:rsidRPr="00884291" w:rsidRDefault="00323C77" w:rsidP="00367FD1">
      <w:pPr>
        <w:spacing w:after="0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 w:right="-284"/>
        <w:jc w:val="center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2. Расчет платы за наем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2.1.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 1: 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</w:p>
    <w:p w:rsidR="00323C77" w:rsidRPr="00884291" w:rsidRDefault="00323C77" w:rsidP="00367FD1">
      <w:pPr>
        <w:pStyle w:val="Default"/>
        <w:ind w:left="-567" w:right="-284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Формула 1 </w:t>
      </w:r>
    </w:p>
    <w:p w:rsidR="00323C77" w:rsidRPr="00884291" w:rsidRDefault="00323C77" w:rsidP="00367FD1">
      <w:pPr>
        <w:pStyle w:val="Default"/>
        <w:ind w:left="-567" w:right="-284"/>
        <w:jc w:val="center"/>
        <w:rPr>
          <w:rFonts w:ascii="Arial" w:hAnsi="Arial" w:cs="Arial"/>
        </w:rPr>
      </w:pPr>
      <w:r w:rsidRPr="00884291">
        <w:rPr>
          <w:rFonts w:ascii="Arial" w:hAnsi="Arial" w:cs="Arial"/>
        </w:rPr>
        <w:lastRenderedPageBreak/>
        <w:t>П</w:t>
      </w:r>
      <w:proofErr w:type="spellStart"/>
      <w:r w:rsidRPr="00884291">
        <w:rPr>
          <w:rFonts w:ascii="Arial" w:hAnsi="Arial" w:cs="Arial"/>
          <w:position w:val="-8"/>
          <w:vertAlign w:val="subscript"/>
        </w:rPr>
        <w:t>нj</w:t>
      </w:r>
      <w:proofErr w:type="spellEnd"/>
      <w:r w:rsidRPr="00884291">
        <w:rPr>
          <w:rFonts w:ascii="Arial" w:hAnsi="Arial" w:cs="Arial"/>
          <w:position w:val="-8"/>
          <w:vertAlign w:val="subscript"/>
        </w:rPr>
        <w:t xml:space="preserve"> </w:t>
      </w:r>
      <w:r w:rsidRPr="00884291">
        <w:rPr>
          <w:rFonts w:ascii="Arial" w:hAnsi="Arial" w:cs="Arial"/>
        </w:rPr>
        <w:t>= Н</w:t>
      </w:r>
      <w:r w:rsidRPr="00884291">
        <w:rPr>
          <w:rFonts w:ascii="Arial" w:hAnsi="Arial" w:cs="Arial"/>
          <w:position w:val="-8"/>
          <w:vertAlign w:val="subscript"/>
        </w:rPr>
        <w:t xml:space="preserve">б </w:t>
      </w:r>
      <w:r w:rsidRPr="00884291">
        <w:rPr>
          <w:rFonts w:ascii="Arial" w:hAnsi="Arial" w:cs="Arial"/>
        </w:rPr>
        <w:t>x K</w:t>
      </w:r>
      <w:r w:rsidRPr="00884291">
        <w:rPr>
          <w:rFonts w:ascii="Arial" w:hAnsi="Arial" w:cs="Arial"/>
          <w:position w:val="-8"/>
          <w:vertAlign w:val="subscript"/>
        </w:rPr>
        <w:t xml:space="preserve">j </w:t>
      </w:r>
      <w:r w:rsidRPr="00884291">
        <w:rPr>
          <w:rFonts w:ascii="Arial" w:hAnsi="Arial" w:cs="Arial"/>
        </w:rPr>
        <w:t>x K</w:t>
      </w:r>
      <w:r w:rsidRPr="00884291">
        <w:rPr>
          <w:rFonts w:ascii="Arial" w:hAnsi="Arial" w:cs="Arial"/>
          <w:position w:val="-8"/>
          <w:vertAlign w:val="subscript"/>
        </w:rPr>
        <w:t xml:space="preserve">с </w:t>
      </w:r>
      <w:r w:rsidRPr="00884291">
        <w:rPr>
          <w:rFonts w:ascii="Arial" w:hAnsi="Arial" w:cs="Arial"/>
        </w:rPr>
        <w:t>x П</w:t>
      </w:r>
      <w:r w:rsidRPr="00884291">
        <w:rPr>
          <w:rFonts w:ascii="Arial" w:hAnsi="Arial" w:cs="Arial"/>
          <w:position w:val="-8"/>
          <w:vertAlign w:val="subscript"/>
        </w:rPr>
        <w:t>j</w:t>
      </w:r>
      <w:r w:rsidRPr="00884291">
        <w:rPr>
          <w:rFonts w:ascii="Arial" w:hAnsi="Arial" w:cs="Arial"/>
        </w:rPr>
        <w:t xml:space="preserve">, где </w:t>
      </w:r>
    </w:p>
    <w:p w:rsidR="00323C77" w:rsidRPr="00884291" w:rsidRDefault="00323C77" w:rsidP="00367FD1">
      <w:pPr>
        <w:pStyle w:val="Default"/>
        <w:ind w:left="-567" w:right="-284"/>
        <w:jc w:val="center"/>
        <w:rPr>
          <w:rFonts w:ascii="Arial" w:hAnsi="Arial" w:cs="Arial"/>
        </w:rPr>
      </w:pP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П</w:t>
      </w:r>
      <w:proofErr w:type="spellStart"/>
      <w:r w:rsidRPr="00884291">
        <w:rPr>
          <w:rFonts w:ascii="Arial" w:hAnsi="Arial" w:cs="Arial"/>
          <w:position w:val="-8"/>
          <w:vertAlign w:val="subscript"/>
        </w:rPr>
        <w:t>нj</w:t>
      </w:r>
      <w:proofErr w:type="spellEnd"/>
      <w:r w:rsidRPr="00884291">
        <w:rPr>
          <w:rFonts w:ascii="Arial" w:hAnsi="Arial" w:cs="Arial"/>
          <w:position w:val="-8"/>
          <w:vertAlign w:val="subscript"/>
        </w:rPr>
        <w:t xml:space="preserve"> </w:t>
      </w:r>
      <w:r w:rsidRPr="00884291">
        <w:rPr>
          <w:rFonts w:ascii="Arial" w:hAnsi="Arial" w:cs="Arial"/>
        </w:rPr>
        <w:t xml:space="preserve">-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Н</w:t>
      </w:r>
      <w:r w:rsidRPr="00884291">
        <w:rPr>
          <w:rFonts w:ascii="Arial" w:hAnsi="Arial" w:cs="Arial"/>
          <w:position w:val="-8"/>
          <w:vertAlign w:val="subscript"/>
        </w:rPr>
        <w:t xml:space="preserve">б </w:t>
      </w:r>
      <w:r w:rsidRPr="00884291">
        <w:rPr>
          <w:rFonts w:ascii="Arial" w:hAnsi="Arial" w:cs="Arial"/>
        </w:rPr>
        <w:t xml:space="preserve">- базовый размер платы за наем жилого помещения; </w:t>
      </w: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K</w:t>
      </w:r>
      <w:r w:rsidRPr="00884291">
        <w:rPr>
          <w:rFonts w:ascii="Arial" w:hAnsi="Arial" w:cs="Arial"/>
          <w:position w:val="-8"/>
          <w:vertAlign w:val="subscript"/>
        </w:rPr>
        <w:t xml:space="preserve">j </w:t>
      </w:r>
      <w:r w:rsidRPr="00884291">
        <w:rPr>
          <w:rFonts w:ascii="Arial" w:hAnsi="Arial" w:cs="Arial"/>
        </w:rPr>
        <w:t xml:space="preserve">- коэффициент, характеризующий качество, благоустройство жилого помещения и месторасположение дома; </w:t>
      </w: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K</w:t>
      </w:r>
      <w:r w:rsidRPr="00884291">
        <w:rPr>
          <w:rFonts w:ascii="Arial" w:hAnsi="Arial" w:cs="Arial"/>
          <w:position w:val="-8"/>
          <w:vertAlign w:val="subscript"/>
        </w:rPr>
        <w:t xml:space="preserve">с </w:t>
      </w:r>
      <w:r w:rsidRPr="00884291">
        <w:rPr>
          <w:rFonts w:ascii="Arial" w:hAnsi="Arial" w:cs="Arial"/>
        </w:rPr>
        <w:t xml:space="preserve">- коэффициент соответствия платы; </w:t>
      </w: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П</w:t>
      </w:r>
      <w:r w:rsidRPr="00884291">
        <w:rPr>
          <w:rFonts w:ascii="Arial" w:hAnsi="Arial" w:cs="Arial"/>
          <w:position w:val="-8"/>
          <w:vertAlign w:val="subscript"/>
        </w:rPr>
        <w:t xml:space="preserve">j </w:t>
      </w:r>
      <w:r w:rsidRPr="00884291">
        <w:rPr>
          <w:rFonts w:ascii="Arial" w:hAnsi="Arial" w:cs="Arial"/>
        </w:rPr>
        <w:t xml:space="preserve">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 </w:t>
      </w: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</w:p>
    <w:p w:rsidR="00323C77" w:rsidRPr="00884291" w:rsidRDefault="00323C77" w:rsidP="00367FD1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2.2. Величина коэффициента соответствия платы устанавливается решением Совета депутатов </w:t>
      </w:r>
      <w:r w:rsidR="005B48C8" w:rsidRPr="00884291">
        <w:rPr>
          <w:rFonts w:ascii="Arial" w:hAnsi="Arial" w:cs="Arial"/>
          <w:sz w:val="24"/>
          <w:szCs w:val="24"/>
        </w:rPr>
        <w:t>г</w:t>
      </w:r>
      <w:r w:rsidRPr="00884291">
        <w:rPr>
          <w:rFonts w:ascii="Arial" w:hAnsi="Arial" w:cs="Arial"/>
          <w:sz w:val="24"/>
          <w:szCs w:val="24"/>
        </w:rPr>
        <w:t>ородско</w:t>
      </w:r>
      <w:r w:rsidR="005B48C8" w:rsidRPr="00884291">
        <w:rPr>
          <w:rFonts w:ascii="Arial" w:hAnsi="Arial" w:cs="Arial"/>
          <w:sz w:val="24"/>
          <w:szCs w:val="24"/>
        </w:rPr>
        <w:t>го</w:t>
      </w:r>
      <w:r w:rsidRPr="00884291">
        <w:rPr>
          <w:rFonts w:ascii="Arial" w:hAnsi="Arial" w:cs="Arial"/>
          <w:sz w:val="24"/>
          <w:szCs w:val="24"/>
        </w:rPr>
        <w:t xml:space="preserve"> поселени</w:t>
      </w:r>
      <w:r w:rsidR="005B48C8" w:rsidRPr="00884291">
        <w:rPr>
          <w:rFonts w:ascii="Arial" w:hAnsi="Arial" w:cs="Arial"/>
          <w:sz w:val="24"/>
          <w:szCs w:val="24"/>
        </w:rPr>
        <w:t>я Воскресенск</w:t>
      </w:r>
      <w:r w:rsidRPr="00884291">
        <w:rPr>
          <w:rFonts w:ascii="Arial" w:hAnsi="Arial" w:cs="Arial"/>
          <w:sz w:val="24"/>
          <w:szCs w:val="24"/>
        </w:rPr>
        <w:t xml:space="preserve"> исходя из социально-экономических условий в </w:t>
      </w:r>
      <w:r w:rsidR="005B48C8" w:rsidRPr="00884291">
        <w:rPr>
          <w:rFonts w:ascii="Arial" w:hAnsi="Arial" w:cs="Arial"/>
          <w:sz w:val="24"/>
          <w:szCs w:val="24"/>
        </w:rPr>
        <w:t>г</w:t>
      </w:r>
      <w:r w:rsidRPr="00884291">
        <w:rPr>
          <w:rFonts w:ascii="Arial" w:hAnsi="Arial" w:cs="Arial"/>
          <w:sz w:val="24"/>
          <w:szCs w:val="24"/>
        </w:rPr>
        <w:t>ородском поселении Воскресенск, в интервале [0;1]. При этом K</w:t>
      </w:r>
      <w:r w:rsidRPr="00884291">
        <w:rPr>
          <w:rFonts w:ascii="Arial" w:hAnsi="Arial" w:cs="Arial"/>
          <w:position w:val="-8"/>
          <w:sz w:val="24"/>
          <w:szCs w:val="24"/>
          <w:vertAlign w:val="subscript"/>
        </w:rPr>
        <w:t>с</w:t>
      </w:r>
      <w:r w:rsidRPr="00884291">
        <w:rPr>
          <w:rFonts w:ascii="Arial" w:hAnsi="Arial" w:cs="Arial"/>
          <w:sz w:val="24"/>
          <w:szCs w:val="24"/>
        </w:rPr>
        <w:t xml:space="preserve"> может быть установлен как единым для всех граждан, проживающих н</w:t>
      </w:r>
      <w:r w:rsidR="005B48C8" w:rsidRPr="00884291">
        <w:rPr>
          <w:rFonts w:ascii="Arial" w:hAnsi="Arial" w:cs="Arial"/>
          <w:sz w:val="24"/>
          <w:szCs w:val="24"/>
        </w:rPr>
        <w:t>а</w:t>
      </w:r>
      <w:r w:rsidRPr="00884291">
        <w:rPr>
          <w:rFonts w:ascii="Arial" w:hAnsi="Arial" w:cs="Arial"/>
          <w:sz w:val="24"/>
          <w:szCs w:val="24"/>
        </w:rPr>
        <w:t xml:space="preserve"> территории </w:t>
      </w:r>
      <w:r w:rsidR="005B48C8" w:rsidRPr="00884291">
        <w:rPr>
          <w:rFonts w:ascii="Arial" w:hAnsi="Arial" w:cs="Arial"/>
          <w:sz w:val="24"/>
          <w:szCs w:val="24"/>
        </w:rPr>
        <w:t>г</w:t>
      </w:r>
      <w:r w:rsidRPr="00884291">
        <w:rPr>
          <w:rFonts w:ascii="Arial" w:hAnsi="Arial" w:cs="Arial"/>
          <w:sz w:val="24"/>
          <w:szCs w:val="24"/>
        </w:rPr>
        <w:t>ородско</w:t>
      </w:r>
      <w:r w:rsidR="005B48C8" w:rsidRPr="00884291">
        <w:rPr>
          <w:rFonts w:ascii="Arial" w:hAnsi="Arial" w:cs="Arial"/>
          <w:sz w:val="24"/>
          <w:szCs w:val="24"/>
        </w:rPr>
        <w:t>го</w:t>
      </w:r>
      <w:r w:rsidRPr="00884291">
        <w:rPr>
          <w:rFonts w:ascii="Arial" w:hAnsi="Arial" w:cs="Arial"/>
          <w:sz w:val="24"/>
          <w:szCs w:val="24"/>
        </w:rPr>
        <w:t xml:space="preserve"> поселени</w:t>
      </w:r>
      <w:r w:rsidR="005B48C8" w:rsidRPr="00884291">
        <w:rPr>
          <w:rFonts w:ascii="Arial" w:hAnsi="Arial" w:cs="Arial"/>
          <w:sz w:val="24"/>
          <w:szCs w:val="24"/>
        </w:rPr>
        <w:t xml:space="preserve">я </w:t>
      </w:r>
      <w:r w:rsidRPr="00884291">
        <w:rPr>
          <w:rFonts w:ascii="Arial" w:hAnsi="Arial" w:cs="Arial"/>
          <w:sz w:val="24"/>
          <w:szCs w:val="24"/>
        </w:rPr>
        <w:t xml:space="preserve">Воскресенск, 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</w:t>
      </w:r>
      <w:r w:rsidR="005B48C8" w:rsidRPr="00884291">
        <w:rPr>
          <w:rFonts w:ascii="Arial" w:hAnsi="Arial" w:cs="Arial"/>
          <w:sz w:val="24"/>
          <w:szCs w:val="24"/>
        </w:rPr>
        <w:t>Московской области</w:t>
      </w:r>
      <w:r w:rsidRPr="00884291">
        <w:rPr>
          <w:rFonts w:ascii="Arial" w:hAnsi="Arial" w:cs="Arial"/>
          <w:sz w:val="24"/>
          <w:szCs w:val="24"/>
        </w:rPr>
        <w:t>.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</w:p>
    <w:p w:rsidR="00323C77" w:rsidRPr="00884291" w:rsidRDefault="00323C77" w:rsidP="00367FD1">
      <w:pPr>
        <w:pStyle w:val="Default"/>
        <w:ind w:left="-567" w:right="-284"/>
        <w:jc w:val="center"/>
        <w:rPr>
          <w:rFonts w:ascii="Arial" w:hAnsi="Arial" w:cs="Arial"/>
        </w:rPr>
      </w:pPr>
      <w:r w:rsidRPr="00884291">
        <w:rPr>
          <w:rFonts w:ascii="Arial" w:hAnsi="Arial" w:cs="Arial"/>
          <w:bCs/>
        </w:rPr>
        <w:t xml:space="preserve">3. Базовый размер платы за наем жилого помещения </w:t>
      </w:r>
    </w:p>
    <w:p w:rsidR="00323C77" w:rsidRPr="00884291" w:rsidRDefault="00323C77" w:rsidP="00367FD1">
      <w:pPr>
        <w:pStyle w:val="Default"/>
        <w:ind w:left="-567" w:right="-284"/>
        <w:rPr>
          <w:rFonts w:ascii="Arial" w:hAnsi="Arial" w:cs="Arial"/>
        </w:rPr>
      </w:pP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3.1. Базовый размер платы за наем жилого помещения определяется по формуле 2: </w:t>
      </w:r>
    </w:p>
    <w:p w:rsidR="00323C77" w:rsidRPr="00884291" w:rsidRDefault="00323C77" w:rsidP="00367FD1">
      <w:pPr>
        <w:pStyle w:val="Default"/>
        <w:ind w:left="-567" w:right="-284"/>
        <w:jc w:val="both"/>
        <w:rPr>
          <w:rFonts w:ascii="Arial" w:hAnsi="Arial" w:cs="Arial"/>
        </w:rPr>
      </w:pPr>
    </w:p>
    <w:p w:rsidR="00323C77" w:rsidRPr="00884291" w:rsidRDefault="00323C77" w:rsidP="00367FD1">
      <w:pPr>
        <w:pStyle w:val="Default"/>
        <w:ind w:left="-567" w:right="-284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Формула 2 </w:t>
      </w:r>
    </w:p>
    <w:p w:rsidR="00323C77" w:rsidRPr="00884291" w:rsidRDefault="00323C77" w:rsidP="00367FD1">
      <w:pPr>
        <w:pStyle w:val="Default"/>
        <w:ind w:left="-567" w:right="-284"/>
        <w:jc w:val="center"/>
        <w:rPr>
          <w:rFonts w:ascii="Arial" w:hAnsi="Arial" w:cs="Arial"/>
        </w:rPr>
      </w:pPr>
      <w:r w:rsidRPr="00884291">
        <w:rPr>
          <w:rFonts w:ascii="Arial" w:hAnsi="Arial" w:cs="Arial"/>
        </w:rPr>
        <w:t>Н</w:t>
      </w:r>
      <w:r w:rsidRPr="00884291">
        <w:rPr>
          <w:rFonts w:ascii="Arial" w:hAnsi="Arial" w:cs="Arial"/>
          <w:position w:val="-8"/>
          <w:vertAlign w:val="subscript"/>
        </w:rPr>
        <w:t xml:space="preserve">б </w:t>
      </w:r>
      <w:r w:rsidRPr="00884291">
        <w:rPr>
          <w:rFonts w:ascii="Arial" w:hAnsi="Arial" w:cs="Arial"/>
        </w:rPr>
        <w:t>= СР</w:t>
      </w:r>
      <w:r w:rsidRPr="00884291">
        <w:rPr>
          <w:rFonts w:ascii="Arial" w:hAnsi="Arial" w:cs="Arial"/>
          <w:position w:val="-8"/>
          <w:vertAlign w:val="subscript"/>
        </w:rPr>
        <w:t xml:space="preserve">с </w:t>
      </w:r>
      <w:r w:rsidRPr="00884291">
        <w:rPr>
          <w:rFonts w:ascii="Arial" w:hAnsi="Arial" w:cs="Arial"/>
        </w:rPr>
        <w:t xml:space="preserve">x 0,001, где </w:t>
      </w:r>
    </w:p>
    <w:p w:rsidR="00323C77" w:rsidRPr="00884291" w:rsidRDefault="00323C77" w:rsidP="00367FD1">
      <w:pPr>
        <w:pStyle w:val="Default"/>
        <w:ind w:left="-567" w:right="-284"/>
        <w:jc w:val="center"/>
        <w:rPr>
          <w:rFonts w:ascii="Arial" w:hAnsi="Arial" w:cs="Arial"/>
        </w:rPr>
      </w:pP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  Н</w:t>
      </w:r>
      <w:r w:rsidRPr="00884291">
        <w:rPr>
          <w:rFonts w:ascii="Arial" w:hAnsi="Arial" w:cs="Arial"/>
          <w:position w:val="-8"/>
          <w:vertAlign w:val="subscript"/>
        </w:rPr>
        <w:t xml:space="preserve">б </w:t>
      </w:r>
      <w:r w:rsidRPr="00884291">
        <w:rPr>
          <w:rFonts w:ascii="Arial" w:hAnsi="Arial" w:cs="Arial"/>
        </w:rPr>
        <w:t xml:space="preserve">- базовый размер платы за наем жилого помещения; </w:t>
      </w:r>
    </w:p>
    <w:p w:rsidR="00323C77" w:rsidRPr="00884291" w:rsidRDefault="00323C77" w:rsidP="00367FD1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     СР</w:t>
      </w:r>
      <w:r w:rsidRPr="00884291">
        <w:rPr>
          <w:rFonts w:ascii="Arial" w:hAnsi="Arial" w:cs="Arial"/>
          <w:position w:val="-8"/>
          <w:sz w:val="24"/>
          <w:szCs w:val="24"/>
          <w:vertAlign w:val="subscript"/>
        </w:rPr>
        <w:t xml:space="preserve">с </w:t>
      </w:r>
      <w:r w:rsidRPr="00884291">
        <w:rPr>
          <w:rFonts w:ascii="Arial" w:hAnsi="Arial" w:cs="Arial"/>
          <w:sz w:val="24"/>
          <w:szCs w:val="24"/>
        </w:rPr>
        <w:t xml:space="preserve">- средняя цена 1 кв. м. общей площади квартир на вторичном рынке жилья в </w:t>
      </w:r>
      <w:r w:rsidR="005B48C8" w:rsidRPr="00884291">
        <w:rPr>
          <w:rFonts w:ascii="Arial" w:hAnsi="Arial" w:cs="Arial"/>
          <w:sz w:val="24"/>
          <w:szCs w:val="24"/>
        </w:rPr>
        <w:t>Московской области</w:t>
      </w:r>
      <w:r w:rsidRPr="00884291">
        <w:rPr>
          <w:rFonts w:ascii="Arial" w:hAnsi="Arial" w:cs="Arial"/>
          <w:sz w:val="24"/>
          <w:szCs w:val="24"/>
        </w:rPr>
        <w:t xml:space="preserve"> жило</w:t>
      </w:r>
      <w:r w:rsidR="005B48C8" w:rsidRPr="00884291">
        <w:rPr>
          <w:rFonts w:ascii="Arial" w:hAnsi="Arial" w:cs="Arial"/>
          <w:sz w:val="24"/>
          <w:szCs w:val="24"/>
        </w:rPr>
        <w:t>го</w:t>
      </w:r>
      <w:r w:rsidRPr="00884291">
        <w:rPr>
          <w:rFonts w:ascii="Arial" w:hAnsi="Arial" w:cs="Arial"/>
          <w:sz w:val="24"/>
          <w:szCs w:val="24"/>
        </w:rPr>
        <w:t xml:space="preserve"> помещени</w:t>
      </w:r>
      <w:r w:rsidR="005B48C8" w:rsidRPr="00884291">
        <w:rPr>
          <w:rFonts w:ascii="Arial" w:hAnsi="Arial" w:cs="Arial"/>
          <w:sz w:val="24"/>
          <w:szCs w:val="24"/>
        </w:rPr>
        <w:t>я</w:t>
      </w:r>
      <w:r w:rsidRPr="00884291">
        <w:rPr>
          <w:rFonts w:ascii="Arial" w:hAnsi="Arial" w:cs="Arial"/>
          <w:sz w:val="24"/>
          <w:szCs w:val="24"/>
        </w:rPr>
        <w:t xml:space="preserve"> муниципального жилищного фонда, предоставляемое по договорам социального найма и договорам найма жилых помещений.</w:t>
      </w:r>
    </w:p>
    <w:p w:rsidR="00323C77" w:rsidRPr="00884291" w:rsidRDefault="00323C77" w:rsidP="00367FD1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3.2. Средняя цена 1 </w:t>
      </w:r>
      <w:proofErr w:type="spellStart"/>
      <w:r w:rsidRPr="00884291">
        <w:rPr>
          <w:rFonts w:ascii="Arial" w:hAnsi="Arial" w:cs="Arial"/>
          <w:sz w:val="24"/>
          <w:szCs w:val="24"/>
        </w:rPr>
        <w:t>кв.м</w:t>
      </w:r>
      <w:proofErr w:type="spellEnd"/>
      <w:r w:rsidRPr="00884291">
        <w:rPr>
          <w:rFonts w:ascii="Arial" w:hAnsi="Arial" w:cs="Arial"/>
          <w:sz w:val="24"/>
          <w:szCs w:val="24"/>
        </w:rPr>
        <w:t xml:space="preserve"> общей площади квартир на вторичном рынке жилья </w:t>
      </w:r>
      <w:r w:rsidR="005B48C8" w:rsidRPr="00884291">
        <w:rPr>
          <w:rFonts w:ascii="Arial" w:hAnsi="Arial" w:cs="Arial"/>
          <w:sz w:val="24"/>
          <w:szCs w:val="24"/>
        </w:rPr>
        <w:t>Московской области</w:t>
      </w:r>
      <w:r w:rsidRPr="00884291">
        <w:rPr>
          <w:rFonts w:ascii="Arial" w:hAnsi="Arial" w:cs="Arial"/>
          <w:sz w:val="24"/>
          <w:szCs w:val="24"/>
        </w:rPr>
        <w:t xml:space="preserve">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323C77" w:rsidRPr="00884291" w:rsidRDefault="00323C77" w:rsidP="00367FD1">
      <w:pPr>
        <w:spacing w:after="0"/>
        <w:ind w:left="-567" w:right="-284"/>
        <w:jc w:val="center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4. Коэффициент, характеризующий качество и благоустройство </w:t>
      </w:r>
    </w:p>
    <w:p w:rsidR="00323C77" w:rsidRPr="00884291" w:rsidRDefault="00323C77" w:rsidP="00367FD1">
      <w:pPr>
        <w:ind w:left="-567" w:right="-284"/>
        <w:jc w:val="center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жилого помещения, месторасположение дома</w:t>
      </w:r>
    </w:p>
    <w:p w:rsidR="00323C77" w:rsidRPr="00884291" w:rsidRDefault="00323C77" w:rsidP="00367FD1">
      <w:pPr>
        <w:spacing w:after="0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месторасположения дома.</w:t>
      </w:r>
    </w:p>
    <w:p w:rsidR="00323C77" w:rsidRPr="00884291" w:rsidRDefault="00323C77" w:rsidP="00367FD1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4.2. Интегральное значение K</w:t>
      </w:r>
      <w:r w:rsidRPr="00884291">
        <w:rPr>
          <w:rFonts w:ascii="Arial" w:hAnsi="Arial" w:cs="Arial"/>
          <w:position w:val="-8"/>
          <w:sz w:val="24"/>
          <w:szCs w:val="24"/>
          <w:vertAlign w:val="subscript"/>
        </w:rPr>
        <w:t xml:space="preserve">j </w:t>
      </w:r>
      <w:r w:rsidRPr="00884291">
        <w:rPr>
          <w:rFonts w:ascii="Arial" w:hAnsi="Arial" w:cs="Arial"/>
          <w:sz w:val="24"/>
          <w:szCs w:val="24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323C77" w:rsidRPr="00884291" w:rsidRDefault="00323C77" w:rsidP="00367FD1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pStyle w:val="Default"/>
        <w:ind w:left="-567" w:right="-284"/>
        <w:rPr>
          <w:rFonts w:ascii="Arial" w:hAnsi="Arial" w:cs="Arial"/>
        </w:rPr>
      </w:pPr>
      <w:r w:rsidRPr="00884291">
        <w:rPr>
          <w:rFonts w:ascii="Arial" w:hAnsi="Arial" w:cs="Arial"/>
        </w:rPr>
        <w:t xml:space="preserve">Формула 3 </w:t>
      </w:r>
    </w:p>
    <w:p w:rsidR="00323C77" w:rsidRPr="00884291" w:rsidRDefault="00323C77" w:rsidP="00367FD1">
      <w:pPr>
        <w:pStyle w:val="Default"/>
        <w:ind w:left="-567" w:right="-284"/>
        <w:jc w:val="center"/>
        <w:rPr>
          <w:rFonts w:ascii="Arial" w:hAnsi="Arial" w:cs="Arial"/>
        </w:rPr>
      </w:pPr>
      <w:r w:rsidRPr="00884291">
        <w:rPr>
          <w:rFonts w:ascii="Arial" w:hAnsi="Arial" w:cs="Arial"/>
        </w:rPr>
        <w:lastRenderedPageBreak/>
        <w:t>K</w:t>
      </w:r>
      <w:r w:rsidRPr="00884291">
        <w:rPr>
          <w:rFonts w:ascii="Arial" w:hAnsi="Arial" w:cs="Arial"/>
          <w:position w:val="-8"/>
          <w:vertAlign w:val="subscript"/>
        </w:rPr>
        <w:t xml:space="preserve">j </w:t>
      </w:r>
      <w:r w:rsidRPr="00884291">
        <w:rPr>
          <w:rFonts w:ascii="Arial" w:hAnsi="Arial" w:cs="Arial"/>
        </w:rPr>
        <w:t>= (K</w:t>
      </w:r>
      <w:r w:rsidRPr="00884291">
        <w:rPr>
          <w:rFonts w:ascii="Arial" w:hAnsi="Arial" w:cs="Arial"/>
          <w:position w:val="-8"/>
          <w:vertAlign w:val="subscript"/>
        </w:rPr>
        <w:t xml:space="preserve">1 </w:t>
      </w:r>
      <w:r w:rsidRPr="00884291">
        <w:rPr>
          <w:rFonts w:ascii="Arial" w:hAnsi="Arial" w:cs="Arial"/>
        </w:rPr>
        <w:t>+ K</w:t>
      </w:r>
      <w:r w:rsidRPr="00884291">
        <w:rPr>
          <w:rFonts w:ascii="Arial" w:hAnsi="Arial" w:cs="Arial"/>
          <w:position w:val="-8"/>
          <w:vertAlign w:val="subscript"/>
        </w:rPr>
        <w:t xml:space="preserve">2 </w:t>
      </w:r>
      <w:r w:rsidRPr="00884291">
        <w:rPr>
          <w:rFonts w:ascii="Arial" w:hAnsi="Arial" w:cs="Arial"/>
        </w:rPr>
        <w:t>+ K</w:t>
      </w:r>
      <w:r w:rsidRPr="00884291">
        <w:rPr>
          <w:rFonts w:ascii="Arial" w:hAnsi="Arial" w:cs="Arial"/>
          <w:position w:val="-8"/>
          <w:vertAlign w:val="subscript"/>
        </w:rPr>
        <w:t>3</w:t>
      </w:r>
      <w:r w:rsidRPr="00884291">
        <w:rPr>
          <w:rFonts w:ascii="Arial" w:hAnsi="Arial" w:cs="Arial"/>
        </w:rPr>
        <w:t xml:space="preserve">) /3, где </w:t>
      </w: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K</w:t>
      </w:r>
      <w:r w:rsidRPr="00884291">
        <w:rPr>
          <w:rFonts w:ascii="Arial" w:hAnsi="Arial" w:cs="Arial"/>
          <w:position w:val="-8"/>
          <w:vertAlign w:val="subscript"/>
        </w:rPr>
        <w:t xml:space="preserve">j </w:t>
      </w:r>
      <w:r w:rsidRPr="00884291">
        <w:rPr>
          <w:rFonts w:ascii="Arial" w:hAnsi="Arial" w:cs="Arial"/>
        </w:rPr>
        <w:t xml:space="preserve">- коэффициент, характеризующий качество, благоустройство жилого помещения и месторасположение дома; </w:t>
      </w: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K</w:t>
      </w:r>
      <w:r w:rsidRPr="00884291">
        <w:rPr>
          <w:rFonts w:ascii="Arial" w:hAnsi="Arial" w:cs="Arial"/>
          <w:position w:val="-8"/>
          <w:vertAlign w:val="subscript"/>
        </w:rPr>
        <w:t xml:space="preserve">1 </w:t>
      </w:r>
      <w:r w:rsidRPr="00884291">
        <w:rPr>
          <w:rFonts w:ascii="Arial" w:hAnsi="Arial" w:cs="Arial"/>
        </w:rPr>
        <w:t xml:space="preserve">- коэффициент, характеризующий качество жилого помещения; </w:t>
      </w:r>
    </w:p>
    <w:p w:rsidR="00323C77" w:rsidRPr="00884291" w:rsidRDefault="00323C77" w:rsidP="00367FD1">
      <w:pPr>
        <w:pStyle w:val="Default"/>
        <w:ind w:left="-567" w:right="-284" w:firstLine="708"/>
        <w:jc w:val="both"/>
        <w:rPr>
          <w:rFonts w:ascii="Arial" w:hAnsi="Arial" w:cs="Arial"/>
        </w:rPr>
      </w:pPr>
      <w:r w:rsidRPr="00884291">
        <w:rPr>
          <w:rFonts w:ascii="Arial" w:hAnsi="Arial" w:cs="Arial"/>
        </w:rPr>
        <w:t>K</w:t>
      </w:r>
      <w:r w:rsidRPr="00884291">
        <w:rPr>
          <w:rFonts w:ascii="Arial" w:hAnsi="Arial" w:cs="Arial"/>
          <w:position w:val="-8"/>
          <w:vertAlign w:val="subscript"/>
        </w:rPr>
        <w:t xml:space="preserve">2 </w:t>
      </w:r>
      <w:r w:rsidRPr="00884291">
        <w:rPr>
          <w:rFonts w:ascii="Arial" w:hAnsi="Arial" w:cs="Arial"/>
        </w:rPr>
        <w:t xml:space="preserve">- коэффициент, характеризующий благоустройство жилого помещения; </w:t>
      </w:r>
    </w:p>
    <w:p w:rsidR="00323C77" w:rsidRPr="00884291" w:rsidRDefault="00323C77" w:rsidP="00367FD1">
      <w:pPr>
        <w:spacing w:after="0"/>
        <w:ind w:left="-567" w:right="-284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     K</w:t>
      </w:r>
      <w:r w:rsidRPr="00884291">
        <w:rPr>
          <w:rFonts w:ascii="Arial" w:hAnsi="Arial" w:cs="Arial"/>
          <w:position w:val="-8"/>
          <w:sz w:val="24"/>
          <w:szCs w:val="24"/>
          <w:vertAlign w:val="subscript"/>
        </w:rPr>
        <w:t xml:space="preserve">3 </w:t>
      </w:r>
      <w:r w:rsidRPr="00884291">
        <w:rPr>
          <w:rFonts w:ascii="Arial" w:hAnsi="Arial" w:cs="Arial"/>
          <w:sz w:val="24"/>
          <w:szCs w:val="24"/>
        </w:rPr>
        <w:t>- коэффициент, характеризующий месторасположение дома.</w:t>
      </w:r>
    </w:p>
    <w:p w:rsidR="00323C77" w:rsidRPr="00884291" w:rsidRDefault="00323C77" w:rsidP="00367FD1">
      <w:pPr>
        <w:spacing w:after="0" w:line="24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4.3. Значение показателей K</w:t>
      </w:r>
      <w:r w:rsidRPr="00884291">
        <w:rPr>
          <w:rFonts w:ascii="Arial" w:hAnsi="Arial" w:cs="Arial"/>
          <w:position w:val="-8"/>
          <w:sz w:val="24"/>
          <w:szCs w:val="24"/>
          <w:vertAlign w:val="subscript"/>
        </w:rPr>
        <w:t>1</w:t>
      </w:r>
      <w:r w:rsidRPr="00884291">
        <w:rPr>
          <w:rFonts w:ascii="Arial" w:hAnsi="Arial" w:cs="Arial"/>
          <w:sz w:val="24"/>
          <w:szCs w:val="24"/>
        </w:rPr>
        <w:t xml:space="preserve"> - K</w:t>
      </w:r>
      <w:r w:rsidRPr="00884291">
        <w:rPr>
          <w:rFonts w:ascii="Arial" w:hAnsi="Arial" w:cs="Arial"/>
          <w:position w:val="-8"/>
          <w:sz w:val="24"/>
          <w:szCs w:val="24"/>
          <w:vertAlign w:val="subscript"/>
        </w:rPr>
        <w:t>3</w:t>
      </w:r>
      <w:r w:rsidRPr="00884291">
        <w:rPr>
          <w:rFonts w:ascii="Arial" w:hAnsi="Arial" w:cs="Arial"/>
          <w:sz w:val="24"/>
          <w:szCs w:val="24"/>
        </w:rPr>
        <w:t xml:space="preserve"> оцениваются в интервале [0,8; 1,3].</w:t>
      </w:r>
    </w:p>
    <w:p w:rsidR="00323C77" w:rsidRPr="00884291" w:rsidRDefault="00323C77" w:rsidP="00367FD1">
      <w:pPr>
        <w:spacing w:after="0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4.4. Коэффициент, характеризующий качество жилого помещения, определяется по следующим параметрам:</w:t>
      </w:r>
    </w:p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5812"/>
        <w:gridCol w:w="1559"/>
        <w:gridCol w:w="1559"/>
      </w:tblGrid>
      <w:tr w:rsidR="00323C77" w:rsidRPr="00884291" w:rsidTr="00367FD1">
        <w:tc>
          <w:tcPr>
            <w:tcW w:w="1276" w:type="dxa"/>
            <w:vMerge w:val="restart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Жилищный фонд по видам благоустройств</w:t>
            </w:r>
          </w:p>
        </w:tc>
        <w:tc>
          <w:tcPr>
            <w:tcW w:w="3118" w:type="dxa"/>
            <w:gridSpan w:val="2"/>
          </w:tcPr>
          <w:p w:rsidR="00323C77" w:rsidRPr="00884291" w:rsidRDefault="00323C77" w:rsidP="00367FD1">
            <w:pPr>
              <w:spacing w:after="0"/>
              <w:ind w:left="-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Коэффициент, характеризующий качество жилого помещения</w:t>
            </w:r>
          </w:p>
        </w:tc>
      </w:tr>
      <w:tr w:rsidR="00323C77" w:rsidRPr="00884291" w:rsidTr="00367FD1">
        <w:tc>
          <w:tcPr>
            <w:tcW w:w="1276" w:type="dxa"/>
            <w:vMerge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23C77" w:rsidRPr="00884291" w:rsidRDefault="00323C77" w:rsidP="00367FD1">
            <w:pPr>
              <w:spacing w:after="0"/>
              <w:ind w:left="-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1,00</w:t>
            </w:r>
          </w:p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0,90</w:t>
            </w:r>
          </w:p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1,00</w:t>
            </w:r>
          </w:p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1,00</w:t>
            </w:r>
          </w:p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со всеми удобствами, без лифта, с мусоропроводом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1,10</w:t>
            </w:r>
          </w:p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1,00</w:t>
            </w:r>
          </w:p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1-2-этажные дома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  <w:tc>
          <w:tcPr>
            <w:tcW w:w="1559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0,80</w:t>
            </w:r>
          </w:p>
        </w:tc>
      </w:tr>
      <w:tr w:rsidR="009D79B2" w:rsidRPr="00884291" w:rsidTr="00367FD1">
        <w:tc>
          <w:tcPr>
            <w:tcW w:w="1276" w:type="dxa"/>
          </w:tcPr>
          <w:p w:rsidR="009D79B2" w:rsidRPr="00884291" w:rsidRDefault="009D79B2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D79B2" w:rsidRPr="00884291" w:rsidRDefault="009D79B2" w:rsidP="00367FD1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горячего водоснабжения)</w:t>
            </w:r>
          </w:p>
        </w:tc>
        <w:tc>
          <w:tcPr>
            <w:tcW w:w="1559" w:type="dxa"/>
          </w:tcPr>
          <w:p w:rsidR="009D79B2" w:rsidRPr="00884291" w:rsidRDefault="009D79B2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1559" w:type="dxa"/>
          </w:tcPr>
          <w:p w:rsidR="009D79B2" w:rsidRPr="00884291" w:rsidRDefault="009D79B2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1,10</w:t>
            </w:r>
          </w:p>
        </w:tc>
      </w:tr>
    </w:tbl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</w:t>
      </w:r>
    </w:p>
    <w:p w:rsidR="00323C77" w:rsidRPr="00884291" w:rsidRDefault="00323C77" w:rsidP="00367FD1">
      <w:pPr>
        <w:spacing w:after="0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4.5. Коэффициент, характеризующий степень благоустройства, определяется по следующим параметрам:</w:t>
      </w:r>
    </w:p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5812"/>
        <w:gridCol w:w="3118"/>
      </w:tblGrid>
      <w:tr w:rsidR="00323C77" w:rsidRPr="00884291" w:rsidTr="00367FD1">
        <w:trPr>
          <w:trHeight w:val="714"/>
        </w:trPr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Жилищный фонд по видам благоустройств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 xml:space="preserve">Коэффициент, характеризующий степень благоустройства </w:t>
            </w: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323C77" w:rsidRPr="00884291" w:rsidRDefault="00323C77" w:rsidP="00367FD1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8A380A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  <w:r w:rsidRPr="0088429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</w:tcPr>
          <w:p w:rsidR="00323C77" w:rsidRPr="00884291" w:rsidRDefault="00323C77" w:rsidP="008A380A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со всеми удобствами, с лифтом и мусоропроводом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8A380A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23C77" w:rsidRPr="00884291" w:rsidRDefault="00323C77" w:rsidP="008A380A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1,03</w:t>
            </w: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8A380A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23C77" w:rsidRPr="00884291" w:rsidRDefault="00323C77" w:rsidP="008A380A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со всеми удобствами, без лифта, с мусоропроводом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1,01</w:t>
            </w:r>
          </w:p>
        </w:tc>
      </w:tr>
      <w:tr w:rsidR="00323C77" w:rsidRPr="00884291" w:rsidTr="00367FD1">
        <w:tc>
          <w:tcPr>
            <w:tcW w:w="1276" w:type="dxa"/>
          </w:tcPr>
          <w:p w:rsidR="00323C77" w:rsidRPr="00884291" w:rsidRDefault="00323C77" w:rsidP="008A380A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23C77" w:rsidRPr="00884291" w:rsidRDefault="00323C77" w:rsidP="008A380A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1-2-этажные дома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0,90</w:t>
            </w:r>
          </w:p>
        </w:tc>
      </w:tr>
      <w:tr w:rsidR="009D79B2" w:rsidRPr="00884291" w:rsidTr="00367FD1">
        <w:tc>
          <w:tcPr>
            <w:tcW w:w="1276" w:type="dxa"/>
          </w:tcPr>
          <w:p w:rsidR="009D79B2" w:rsidRPr="00884291" w:rsidRDefault="009D79B2" w:rsidP="008A380A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D79B2" w:rsidRPr="00884291" w:rsidRDefault="009D79B2" w:rsidP="008A380A">
            <w:pPr>
              <w:spacing w:after="0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Жилые дома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горячего водоснабжения)</w:t>
            </w:r>
          </w:p>
        </w:tc>
        <w:tc>
          <w:tcPr>
            <w:tcW w:w="3118" w:type="dxa"/>
          </w:tcPr>
          <w:p w:rsidR="009D79B2" w:rsidRPr="00884291" w:rsidRDefault="009D79B2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1,05</w:t>
            </w:r>
          </w:p>
        </w:tc>
      </w:tr>
      <w:bookmarkEnd w:id="0"/>
    </w:tbl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spacing w:after="0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4.6. Коэффициент, характеризующий месторасположение жилого дома, определяется по следующим параметрам:</w:t>
      </w:r>
    </w:p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5528"/>
        <w:gridCol w:w="3118"/>
      </w:tblGrid>
      <w:tr w:rsidR="00323C77" w:rsidRPr="00884291" w:rsidTr="00367FD1">
        <w:tc>
          <w:tcPr>
            <w:tcW w:w="1560" w:type="dxa"/>
          </w:tcPr>
          <w:p w:rsidR="00323C77" w:rsidRPr="00884291" w:rsidRDefault="00323C77" w:rsidP="00367FD1">
            <w:pPr>
              <w:spacing w:after="0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Месторасположение жилищного фонда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Коэффициент, характеризующий месторасположение</w:t>
            </w:r>
          </w:p>
        </w:tc>
      </w:tr>
      <w:tr w:rsidR="00323C77" w:rsidRPr="00884291" w:rsidTr="00367FD1">
        <w:tc>
          <w:tcPr>
            <w:tcW w:w="1560" w:type="dxa"/>
          </w:tcPr>
          <w:p w:rsidR="00323C77" w:rsidRPr="00884291" w:rsidRDefault="00323C77" w:rsidP="00367FD1">
            <w:pPr>
              <w:spacing w:after="0"/>
              <w:ind w:lef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3C77" w:rsidRPr="00884291" w:rsidTr="00367FD1">
        <w:tc>
          <w:tcPr>
            <w:tcW w:w="1560" w:type="dxa"/>
          </w:tcPr>
          <w:p w:rsidR="00323C77" w:rsidRPr="00884291" w:rsidRDefault="00323C77" w:rsidP="00367FD1">
            <w:pPr>
              <w:spacing w:after="0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 xml:space="preserve">В жилых домах, расположенных в д. </w:t>
            </w:r>
            <w:proofErr w:type="spellStart"/>
            <w:r w:rsidRPr="00884291">
              <w:rPr>
                <w:rFonts w:ascii="Arial" w:hAnsi="Arial" w:cs="Arial"/>
                <w:sz w:val="24"/>
                <w:szCs w:val="24"/>
              </w:rPr>
              <w:t>Чемодурово</w:t>
            </w:r>
            <w:proofErr w:type="spellEnd"/>
            <w:r w:rsidRPr="00884291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 xml:space="preserve"> д. Маришкино, д. </w:t>
            </w:r>
            <w:proofErr w:type="spellStart"/>
            <w:r w:rsidRPr="00884291">
              <w:rPr>
                <w:rFonts w:ascii="Arial" w:hAnsi="Arial" w:cs="Arial"/>
                <w:sz w:val="24"/>
                <w:szCs w:val="24"/>
              </w:rPr>
              <w:t>Трофимово</w:t>
            </w:r>
            <w:proofErr w:type="spellEnd"/>
            <w:r w:rsidRPr="00884291">
              <w:rPr>
                <w:rFonts w:ascii="Arial" w:hAnsi="Arial" w:cs="Arial"/>
                <w:sz w:val="24"/>
                <w:szCs w:val="24"/>
              </w:rPr>
              <w:t>, д. Хлопки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0,</w:t>
            </w:r>
            <w:r w:rsidR="009D79B2" w:rsidRPr="0088429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23C77" w:rsidRPr="00884291" w:rsidTr="00367FD1">
        <w:tc>
          <w:tcPr>
            <w:tcW w:w="1560" w:type="dxa"/>
          </w:tcPr>
          <w:p w:rsidR="00323C77" w:rsidRPr="00884291" w:rsidRDefault="00323C77" w:rsidP="00367FD1">
            <w:pPr>
              <w:spacing w:after="0"/>
              <w:ind w:left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23C77" w:rsidRPr="00884291" w:rsidRDefault="00323C77" w:rsidP="00367FD1">
            <w:pPr>
              <w:spacing w:after="0"/>
              <w:ind w:lef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В жилых домах, расположенных в г. Воскресенске</w:t>
            </w:r>
          </w:p>
        </w:tc>
        <w:tc>
          <w:tcPr>
            <w:tcW w:w="3118" w:type="dxa"/>
          </w:tcPr>
          <w:p w:rsidR="00323C77" w:rsidRPr="00884291" w:rsidRDefault="00323C77" w:rsidP="00367FD1">
            <w:pPr>
              <w:spacing w:after="0"/>
              <w:ind w:left="-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4291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</w:tr>
    </w:tbl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 xml:space="preserve">                       </w:t>
      </w:r>
    </w:p>
    <w:p w:rsidR="00323C77" w:rsidRPr="00884291" w:rsidRDefault="00323C77" w:rsidP="00367FD1">
      <w:pPr>
        <w:spacing w:after="0"/>
        <w:ind w:left="-567" w:right="-284"/>
        <w:jc w:val="both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4.7. Конкретному жилому помещению соответствует лишь одно из значений каждого показателей качества и благоустройства жилого помещения.</w:t>
      </w:r>
    </w:p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323C77" w:rsidRPr="00884291" w:rsidRDefault="00323C77" w:rsidP="00367FD1">
      <w:pPr>
        <w:ind w:left="-567"/>
        <w:jc w:val="center"/>
        <w:rPr>
          <w:rFonts w:ascii="Arial" w:hAnsi="Arial" w:cs="Arial"/>
          <w:sz w:val="24"/>
          <w:szCs w:val="24"/>
        </w:rPr>
      </w:pPr>
    </w:p>
    <w:p w:rsidR="00455AC7" w:rsidRPr="00884291" w:rsidRDefault="00455AC7" w:rsidP="00367FD1">
      <w:pPr>
        <w:rPr>
          <w:rFonts w:ascii="Arial" w:hAnsi="Arial" w:cs="Arial"/>
          <w:sz w:val="24"/>
          <w:szCs w:val="24"/>
        </w:rPr>
      </w:pPr>
    </w:p>
    <w:sectPr w:rsidR="00455AC7" w:rsidRPr="00884291" w:rsidSect="0088429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77"/>
    <w:rsid w:val="002D4743"/>
    <w:rsid w:val="00323C77"/>
    <w:rsid w:val="00367FD1"/>
    <w:rsid w:val="00455AC7"/>
    <w:rsid w:val="00483D9A"/>
    <w:rsid w:val="00544976"/>
    <w:rsid w:val="00591178"/>
    <w:rsid w:val="005B48C8"/>
    <w:rsid w:val="007C173E"/>
    <w:rsid w:val="0082550A"/>
    <w:rsid w:val="00854191"/>
    <w:rsid w:val="00884291"/>
    <w:rsid w:val="008A380A"/>
    <w:rsid w:val="00924B6D"/>
    <w:rsid w:val="009D79B2"/>
    <w:rsid w:val="00AB14F1"/>
    <w:rsid w:val="00B23969"/>
    <w:rsid w:val="00D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4BA8A-8D64-4DA4-B983-901D2542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2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Название Знак"/>
    <w:aliases w:val="Знак2 Знак"/>
    <w:basedOn w:val="a0"/>
    <w:link w:val="a5"/>
    <w:locked/>
    <w:rsid w:val="00323C77"/>
    <w:rPr>
      <w:b/>
      <w:sz w:val="28"/>
    </w:rPr>
  </w:style>
  <w:style w:type="paragraph" w:styleId="a5">
    <w:name w:val="Title"/>
    <w:aliases w:val="Знак2"/>
    <w:basedOn w:val="a"/>
    <w:link w:val="a4"/>
    <w:qFormat/>
    <w:rsid w:val="00323C77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323C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5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Владимировна</dc:creator>
  <cp:keywords/>
  <dc:description/>
  <cp:lastModifiedBy>Lisichkina NA</cp:lastModifiedBy>
  <cp:revision>17</cp:revision>
  <cp:lastPrinted>2018-11-27T12:49:00Z</cp:lastPrinted>
  <dcterms:created xsi:type="dcterms:W3CDTF">2018-11-23T12:34:00Z</dcterms:created>
  <dcterms:modified xsi:type="dcterms:W3CDTF">2018-11-29T12:29:00Z</dcterms:modified>
</cp:coreProperties>
</file>