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B4" w:rsidRDefault="000411B4" w:rsidP="00D74646">
      <w:pPr>
        <w:pStyle w:val="30"/>
        <w:shd w:val="clear" w:color="auto" w:fill="auto"/>
        <w:ind w:left="180"/>
      </w:pPr>
      <w:r>
        <w:t>СОГЛАШЕНИЕ</w:t>
      </w:r>
    </w:p>
    <w:p w:rsidR="00D74646" w:rsidRDefault="00D74646" w:rsidP="00D74646">
      <w:pPr>
        <w:pStyle w:val="30"/>
        <w:shd w:val="clear" w:color="auto" w:fill="auto"/>
        <w:ind w:left="180"/>
      </w:pPr>
    </w:p>
    <w:p w:rsidR="001814EA" w:rsidRDefault="00E53892" w:rsidP="00D74646">
      <w:pPr>
        <w:pStyle w:val="30"/>
        <w:shd w:val="clear" w:color="auto" w:fill="auto"/>
        <w:ind w:left="180"/>
      </w:pPr>
      <w:r>
        <w:t>о передаче органам местного самоуправления Воскресенского муниципального района</w:t>
      </w:r>
      <w:r>
        <w:br/>
        <w:t>осуществления полномочий органов местного самоуправления городского поселения</w:t>
      </w:r>
      <w:r>
        <w:br/>
        <w:t>Воскресенск по решению вопроса местного значения по регулированию тарифов на</w:t>
      </w:r>
      <w:r>
        <w:br/>
        <w:t>подключение к системе коммунальной инфраструктуры, тарифов организаций</w:t>
      </w:r>
      <w:r>
        <w:br/>
        <w:t>коммунального комплекса на подключение, надбавок к тарифам на товары и услуги</w:t>
      </w:r>
      <w:r>
        <w:br/>
        <w:t>организаций коммунального комплекса, надбавок к ценам (тарифам) для потребителей</w:t>
      </w:r>
    </w:p>
    <w:p w:rsidR="00B0709B" w:rsidRDefault="004A2ED0" w:rsidP="00D74646">
      <w:pPr>
        <w:pStyle w:val="30"/>
        <w:shd w:val="clear" w:color="auto" w:fill="auto"/>
        <w:spacing w:after="240"/>
        <w:ind w:left="180"/>
      </w:pPr>
      <w:r>
        <w:t>на 2019</w:t>
      </w:r>
      <w:r w:rsidR="00E53892">
        <w:t xml:space="preserve"> год</w:t>
      </w:r>
    </w:p>
    <w:p w:rsidR="00D74646" w:rsidRDefault="00D74646" w:rsidP="00D74646">
      <w:pPr>
        <w:pStyle w:val="30"/>
        <w:shd w:val="clear" w:color="auto" w:fill="auto"/>
        <w:spacing w:after="240"/>
        <w:ind w:left="180"/>
      </w:pPr>
    </w:p>
    <w:p w:rsidR="00B0709B" w:rsidRDefault="00E53892" w:rsidP="000411B4">
      <w:pPr>
        <w:pStyle w:val="20"/>
        <w:shd w:val="clear" w:color="auto" w:fill="auto"/>
        <w:tabs>
          <w:tab w:val="left" w:pos="5154"/>
        </w:tabs>
        <w:spacing w:before="0"/>
        <w:ind w:right="400" w:firstLine="600"/>
      </w:pPr>
      <w:r>
        <w:t xml:space="preserve">Администрация городского поселения Воскресенск Воскресенского муниципального района Московской области именуемая в дальнейшем </w:t>
      </w:r>
      <w:r>
        <w:rPr>
          <w:rStyle w:val="21"/>
        </w:rPr>
        <w:t>«Администрация поселения</w:t>
      </w:r>
      <w:r w:rsidR="004A2ED0">
        <w:rPr>
          <w:rStyle w:val="21"/>
        </w:rPr>
        <w:t xml:space="preserve">, </w:t>
      </w:r>
      <w:r w:rsidR="004A2ED0">
        <w:t xml:space="preserve">в лице исполняющего обязанности </w:t>
      </w:r>
      <w:r w:rsidR="004A2ED0" w:rsidRPr="00F70EAF">
        <w:t>руководителя администрации городского поселения Воскресенск Воскресенского муниципального района Мос</w:t>
      </w:r>
      <w:r w:rsidR="004A2ED0">
        <w:t>ковской области Дрозденко Р.Г</w:t>
      </w:r>
      <w:r w:rsidR="004A2ED0" w:rsidRPr="00F70EAF">
        <w:t>, действующего на основании решения Совета депутатов городского поселения Воскресенск Воскресенского муниципального района Московской области от</w:t>
      </w:r>
      <w:r w:rsidR="004A2ED0">
        <w:t xml:space="preserve"> 07.09.2018г. № 475/72 </w:t>
      </w:r>
      <w:r w:rsidR="004A2ED0" w:rsidRPr="00F70EAF">
        <w:t xml:space="preserve">«О </w:t>
      </w:r>
      <w:r w:rsidR="004A2ED0">
        <w:t xml:space="preserve">возложении исполнения обязанностей </w:t>
      </w:r>
      <w:r w:rsidR="004A2ED0" w:rsidRPr="00F70EAF">
        <w:t xml:space="preserve"> руководителя администрации городского поселения </w:t>
      </w:r>
      <w:proofErr w:type="spellStart"/>
      <w:r w:rsidR="004A2ED0" w:rsidRPr="00F70EAF">
        <w:t>Воскресенск»,</w:t>
      </w:r>
      <w:r>
        <w:t>Устава</w:t>
      </w:r>
      <w:proofErr w:type="spellEnd"/>
      <w:r>
        <w:t xml:space="preserve"> муниципального образования «Городское поселение Воскресенск» Воскресенского муниципального района Московской области с одной стороны и Администрация Воскресенского муниципального района Московской области, именуемая в дальнейшем </w:t>
      </w:r>
      <w:r>
        <w:rPr>
          <w:rStyle w:val="21"/>
        </w:rPr>
        <w:t xml:space="preserve">«Администрация района», </w:t>
      </w:r>
      <w:r>
        <w:t>в лице руководителя Администрации Воскресенского муниципального района Чехова В.В.., действующего на основании Устава Воскресенского муниципального района Московской области и решения Совета депутатов Воскресенского муниципально</w:t>
      </w:r>
      <w:r w:rsidR="005203CD">
        <w:t>го района от 10.11.2015 № 263/18</w:t>
      </w:r>
      <w:r>
        <w:t xml:space="preserve"> «О назначении на должность руководителя администрации Воскресенского муниципального района Московской области», с другой стороны, вместе именуемые </w:t>
      </w:r>
      <w:r>
        <w:rPr>
          <w:rStyle w:val="21"/>
        </w:rPr>
        <w:t xml:space="preserve">«Стороны», </w:t>
      </w:r>
      <w:r>
        <w:t>руководствуясь пунктом 4.1 части 1 статьи 17 и частью 4 статьи 15 Федерального закона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решением Совета депутатов городского поселения Воскресенск Воскресенского муниципального района М</w:t>
      </w:r>
      <w:r w:rsidR="00993B0C">
        <w:t xml:space="preserve">осковской области от </w:t>
      </w:r>
      <w:r w:rsidR="004A2ED0">
        <w:t xml:space="preserve">09.11.2018г. </w:t>
      </w:r>
      <w:r w:rsidR="00993B0C">
        <w:t xml:space="preserve">№ </w:t>
      </w:r>
      <w:r w:rsidR="004A2ED0">
        <w:t xml:space="preserve">507/76 </w:t>
      </w:r>
      <w:r>
        <w:t>«О передаче органам местного</w:t>
      </w:r>
      <w:r w:rsidR="00654A5F">
        <w:t xml:space="preserve"> </w:t>
      </w:r>
      <w:r>
        <w:t>самоуправления Воскресенского муниципального района осуществления полномочий органов местного самоуправления городского поселения Воскресенск по ре</w:t>
      </w:r>
      <w:r w:rsidR="00654A5F">
        <w:t xml:space="preserve">шению вопроса местного значения по регулированию тарифов на подключение к системе </w:t>
      </w:r>
      <w:r>
        <w:t>коммунальной</w:t>
      </w:r>
      <w:r w:rsidR="00654A5F">
        <w:t xml:space="preserve"> </w:t>
      </w:r>
      <w:r>
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</w:t>
      </w:r>
      <w:r w:rsidR="004A2ED0">
        <w:t>арифам) для потребителей на 2019</w:t>
      </w:r>
      <w:r>
        <w:t xml:space="preserve"> год» и решением Совета Воскресенского муниципального района Москов</w:t>
      </w:r>
      <w:r w:rsidR="00382A3C">
        <w:t xml:space="preserve">ской области от </w:t>
      </w:r>
      <w:r w:rsidR="004A2ED0">
        <w:t xml:space="preserve"> 30.11.2018г. № 725/80</w:t>
      </w:r>
      <w:r>
        <w:t xml:space="preserve">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по ре</w:t>
      </w:r>
      <w:r w:rsidR="00654A5F">
        <w:t xml:space="preserve">шению вопроса местного значения по регулированию тарифов на подключение к </w:t>
      </w:r>
      <w:r>
        <w:t>с</w:t>
      </w:r>
      <w:r w:rsidR="00654A5F">
        <w:t xml:space="preserve">истеме </w:t>
      </w:r>
      <w:r>
        <w:t>коммунальной</w:t>
      </w:r>
      <w:r w:rsidR="00654A5F">
        <w:t xml:space="preserve"> </w:t>
      </w:r>
      <w:r>
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</w:t>
      </w:r>
      <w:r w:rsidR="004A2ED0">
        <w:t>арифам) для потребителей на 2019</w:t>
      </w:r>
      <w:r>
        <w:t xml:space="preserve"> год», в целях сотрудничества на договорной основе заключили настоящее Соглашение о нижеследующем:</w:t>
      </w:r>
    </w:p>
    <w:p w:rsidR="00D74646" w:rsidRDefault="00D74646" w:rsidP="000411B4">
      <w:pPr>
        <w:pStyle w:val="20"/>
        <w:shd w:val="clear" w:color="auto" w:fill="auto"/>
        <w:tabs>
          <w:tab w:val="left" w:pos="5154"/>
        </w:tabs>
        <w:spacing w:before="0"/>
        <w:ind w:right="400" w:firstLine="600"/>
      </w:pPr>
    </w:p>
    <w:p w:rsidR="00246506" w:rsidRDefault="00246506" w:rsidP="00246506">
      <w:pPr>
        <w:pStyle w:val="20"/>
        <w:shd w:val="clear" w:color="auto" w:fill="auto"/>
        <w:tabs>
          <w:tab w:val="left" w:pos="5154"/>
        </w:tabs>
        <w:spacing w:before="0"/>
        <w:ind w:right="400"/>
      </w:pPr>
    </w:p>
    <w:p w:rsidR="001814EA" w:rsidRDefault="00E53892">
      <w:pPr>
        <w:pStyle w:val="30"/>
        <w:numPr>
          <w:ilvl w:val="0"/>
          <w:numId w:val="1"/>
        </w:numPr>
        <w:shd w:val="clear" w:color="auto" w:fill="auto"/>
        <w:tabs>
          <w:tab w:val="left" w:pos="3886"/>
        </w:tabs>
        <w:spacing w:after="252" w:line="240" w:lineRule="exact"/>
        <w:ind w:left="3540"/>
        <w:jc w:val="both"/>
      </w:pPr>
      <w:r>
        <w:t>ПРЕДМЕТ СОГЛАШЕНИЯ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64" w:lineRule="exact"/>
        <w:ind w:right="400" w:firstLine="600"/>
      </w:pPr>
      <w:r>
        <w:t xml:space="preserve">Настоящее Соглашение закрепляет передачу Администрации района органов </w:t>
      </w:r>
      <w:r w:rsidRPr="005203CD">
        <w:rPr>
          <w:rStyle w:val="211pt"/>
          <w:b w:val="0"/>
        </w:rPr>
        <w:t>местного</w:t>
      </w:r>
      <w:r>
        <w:rPr>
          <w:rStyle w:val="211pt"/>
        </w:rPr>
        <w:t xml:space="preserve"> </w:t>
      </w:r>
      <w:r>
        <w:lastRenderedPageBreak/>
        <w:t xml:space="preserve">самоуправления городского поселения Воскресенск </w:t>
      </w:r>
      <w:r>
        <w:rPr>
          <w:rStyle w:val="211pt"/>
        </w:rPr>
        <w:t xml:space="preserve">по </w:t>
      </w:r>
      <w:r>
        <w:t xml:space="preserve">решению </w:t>
      </w:r>
      <w:r w:rsidR="005203CD" w:rsidRPr="005203CD">
        <w:rPr>
          <w:rStyle w:val="211pt"/>
          <w:b w:val="0"/>
        </w:rPr>
        <w:t>во</w:t>
      </w:r>
      <w:r w:rsidRPr="005203CD">
        <w:rPr>
          <w:rStyle w:val="211pt"/>
          <w:b w:val="0"/>
        </w:rPr>
        <w:t>проса местного значения по</w:t>
      </w:r>
      <w:r>
        <w:rPr>
          <w:rStyle w:val="211pt"/>
        </w:rPr>
        <w:t xml:space="preserve"> </w:t>
      </w:r>
      <w:r>
        <w:t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</w:t>
      </w:r>
      <w:r w:rsidR="004A2ED0">
        <w:t>арифам) для потребителей на 2019</w:t>
      </w:r>
      <w:r>
        <w:t xml:space="preserve"> год.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64" w:lineRule="exact"/>
        <w:ind w:right="400" w:firstLine="600"/>
        <w:sectPr w:rsidR="001814EA" w:rsidSect="00B0709B">
          <w:headerReference w:type="default" r:id="rId8"/>
          <w:pgSz w:w="11900" w:h="16840"/>
          <w:pgMar w:top="1418" w:right="567" w:bottom="1134" w:left="1134" w:header="0" w:footer="6" w:gutter="0"/>
          <w:cols w:space="720"/>
          <w:noEndnote/>
          <w:docGrid w:linePitch="360"/>
        </w:sectPr>
      </w:pPr>
      <w:r>
        <w:t xml:space="preserve">Исполнение условий Соглашения и взаимодействие по решению вопроса местного значения в рамках настоящего Соглашения осуществляют </w:t>
      </w:r>
      <w:r w:rsidR="00BE48E2">
        <w:t>уполномоченные заместители   руководителей администраций, курирующих вопросы тарифного регулирования.</w:t>
      </w:r>
    </w:p>
    <w:p w:rsidR="00BE48E2" w:rsidRDefault="00E53892" w:rsidP="003340F1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267"/>
        <w:ind w:firstLine="580"/>
      </w:pPr>
      <w:r>
        <w:t>Администрация поселения передает, Администрация района принимает осуществление следующих полномочий, перечисленных в разделе 2 настоящего Соглашения, в соответствии с Федеральным законом от 30.12.2004 № 210-ФЗ «Об основах регулирования тарифов организаций коммунального комплекса».</w:t>
      </w:r>
    </w:p>
    <w:p w:rsidR="003340F1" w:rsidRDefault="003340F1" w:rsidP="003340F1">
      <w:pPr>
        <w:pStyle w:val="20"/>
        <w:shd w:val="clear" w:color="auto" w:fill="auto"/>
        <w:tabs>
          <w:tab w:val="left" w:pos="1213"/>
        </w:tabs>
        <w:spacing w:before="0" w:after="267"/>
        <w:ind w:left="580"/>
      </w:pPr>
    </w:p>
    <w:p w:rsidR="001814EA" w:rsidRDefault="00E5389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60"/>
        </w:tabs>
        <w:spacing w:before="0" w:after="261" w:line="240" w:lineRule="exact"/>
        <w:ind w:left="3000"/>
      </w:pPr>
      <w:bookmarkStart w:id="0" w:name="bookmark0"/>
      <w:r>
        <w:t>ПРАВА И ОБЯЗАННОСТИ СТОРОН</w:t>
      </w:r>
      <w:bookmarkEnd w:id="0"/>
    </w:p>
    <w:p w:rsidR="001814EA" w:rsidRDefault="00E53892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</w:pPr>
      <w:bookmarkStart w:id="1" w:name="bookmark1"/>
      <w:r>
        <w:t>Администрация поселения:</w:t>
      </w:r>
      <w:bookmarkEnd w:id="1"/>
    </w:p>
    <w:p w:rsidR="003340F1" w:rsidRDefault="003340F1" w:rsidP="003340F1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 w:rsidRPr="003340F1">
        <w:t xml:space="preserve">Осуществляет переданные ей Администрацией поселения полномочия в соответствии с разделом 2 настоящего Соглашения и действующим законодательством, регулирующим правоотношения, возникающие в процессе осуществления переданного полномочия.  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Осуществляет контроль за исполнением Администрацией района переданных ей полномочий.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Запрашивает информацию у Администрации района в рамках переданных полномочий.</w:t>
      </w:r>
    </w:p>
    <w:p w:rsidR="001814EA" w:rsidRDefault="00E53892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</w:pPr>
      <w:bookmarkStart w:id="2" w:name="bookmark2"/>
      <w:r>
        <w:t>Администрация района:</w:t>
      </w:r>
      <w:bookmarkEnd w:id="2"/>
    </w:p>
    <w:p w:rsidR="001814EA" w:rsidRPr="00A31A08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 w:rsidRPr="00A31A08">
        <w:t>Осуществляет переданные ей Администрацией поселения полномочия в</w:t>
      </w:r>
      <w:r w:rsidR="00A31A08">
        <w:t xml:space="preserve"> соответствии с пунктом 1.1 настоящего</w:t>
      </w:r>
      <w:r w:rsidRPr="00A31A08">
        <w:t xml:space="preserve"> Соглашения и действующим законодательством.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Разрабатывает и согласовывает со структурными подразделениями администрации района и администрации города проекты нормативных правовых актов в соответствии с документами территориального планирования муниципальных образований и программой комплексного развития систем коммунальной инфраструктуры для утверждения в установленном порядке согласно норм действующего законодательства.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Рассматривает проекты инвестиционных программ организаций коммунального комплекса по развитию систем коммунальной инфраструктуры.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Согласовывает со структурными подразделениями администрации района и администрации города проекты инвестиционных программ организаций коммунального комплекса по развитию систем коммунальной инфраструктуры для утверждения их в установленном порядке.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Разрабатывает и согласовывает со структурными подразделениями администрации района и администрации города проекты нормативных правовых актов по установлению системы критериев, используемых для определения доступности для потребителей товаров и услуг организаций коммунального комплекса для утверждения органами местного самоуправления городского поселения.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Разрабатывает и согласовывает со структурными подразделениями администрации района и администрации города технические задания по разработке инвестиционных программ организаций коммунального комплекса по развитию систем коммунальной инфраструктуры для утверждения органами местного самоуправления городского поселения.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 xml:space="preserve">Направляет информационный материал о тарифах и надбавках, об инвестиционных </w:t>
      </w:r>
      <w:r>
        <w:lastRenderedPageBreak/>
        <w:t>программах организаций коммунального комплекса, а также о результатах мониторинга этих программ в Администрацию поселения, для публикации на официальном сайте поселения.</w:t>
      </w:r>
    </w:p>
    <w:p w:rsidR="003340F1" w:rsidRDefault="003340F1" w:rsidP="003340F1">
      <w:pPr>
        <w:pStyle w:val="20"/>
        <w:shd w:val="clear" w:color="auto" w:fill="auto"/>
        <w:tabs>
          <w:tab w:val="left" w:pos="1213"/>
        </w:tabs>
        <w:spacing w:before="0"/>
        <w:ind w:left="580"/>
      </w:pP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Рассматривает и согласовывает со структурными подразделениями Администрации района и Администрации поселения проекты договоров с организациями коммунального комплекса договоры, определяющие условия выполнения инвестиционных программ организаций коммунального комплекса.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38"/>
        </w:tabs>
        <w:spacing w:before="0" w:line="269" w:lineRule="exact"/>
        <w:ind w:firstLine="580"/>
      </w:pPr>
      <w:r>
        <w:t>Осуществляют мониторинг выполнения инвестиционных программ.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464"/>
        </w:tabs>
        <w:spacing w:before="0" w:line="269" w:lineRule="exact"/>
        <w:ind w:firstLine="580"/>
      </w:pPr>
      <w:r>
        <w:t>Запрашивают информацию у организаций коммунального комплекса, предусмотренную действующим законодательством, в том числе информацию по вопросам применения тарифов и надбавок, регулируемых в соответствии с законодательством, в формате, определяемом Комитетом по ценам и тарифам Московской области.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02"/>
        </w:tabs>
        <w:spacing w:before="0"/>
        <w:ind w:firstLine="620"/>
      </w:pPr>
      <w:r>
        <w:t>Готовит предложения органам местного самоуправления поселений по обращению в орган исполнительной власти Московской области в области регулирования цен (тарифов) с предложением о принятии решения об отмене регулирования тарифов на тепловую энергию (мощность).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spacing w:before="0"/>
        <w:ind w:firstLine="620"/>
      </w:pPr>
      <w:r>
        <w:t xml:space="preserve"> Предоставляет по запросу органов местного самоуправления поселения разъяснен</w:t>
      </w:r>
      <w:r w:rsidR="003340F1">
        <w:t>ия по принятым решениям по разделу 2</w:t>
      </w:r>
      <w:r>
        <w:t>, настоящего Соглашения, а также представляет иные документы, находящиеся в ее распоряжении и используемые для установления органами регулирования тарифов и надбавок.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/>
        <w:ind w:firstLine="620"/>
      </w:pPr>
      <w:r>
        <w:t>Подготавливает и представляет материалы по вопросам регулирования цен (тарифов) по запросам органов государственной власти Российской Федерации и Московской области, организаций, граждан.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/>
        <w:ind w:firstLine="620"/>
      </w:pPr>
      <w:r>
        <w:t>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/>
        <w:ind w:firstLine="620"/>
      </w:pPr>
      <w:r>
        <w:t xml:space="preserve">Рассматривает обращения граждан и юридических лиц в соответствии с Федеральным законом от 02.05.2006 </w:t>
      </w:r>
      <w:r>
        <w:rPr>
          <w:lang w:val="en-US" w:eastAsia="en-US" w:bidi="en-US"/>
        </w:rPr>
        <w:t>N</w:t>
      </w:r>
      <w:r w:rsidRPr="00654A5F">
        <w:rPr>
          <w:lang w:eastAsia="en-US" w:bidi="en-US"/>
        </w:rPr>
        <w:t xml:space="preserve"> </w:t>
      </w:r>
      <w:r>
        <w:t>59-ФЗ "О порядке рассмотрения обращений граждан Российской Федерации".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620"/>
      </w:pPr>
      <w:r>
        <w:t>Представляет ежеквартально в Администрацию поселения отчет об исполнении переданных полномочий до 15 числа месяца следующего за отчетным кварталом.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9"/>
        </w:tabs>
        <w:spacing w:before="0"/>
        <w:ind w:firstLine="620"/>
      </w:pPr>
      <w:r>
        <w:t>Рассматривает, исполняет и представляет ответы по обращениям граждан, поступившим по электронной системе «Добродел», в рамках исполняемых полномочий.</w:t>
      </w:r>
    </w:p>
    <w:p w:rsidR="001814EA" w:rsidRDefault="00E53892">
      <w:pPr>
        <w:pStyle w:val="20"/>
        <w:shd w:val="clear" w:color="auto" w:fill="auto"/>
        <w:spacing w:before="0"/>
        <w:ind w:firstLine="620"/>
      </w:pPr>
      <w:r>
        <w:t>2.2.18.0рганизует и проводит работу с учетом Закона Московской области № 106/2014-03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157"/>
        </w:tabs>
        <w:spacing w:before="0"/>
        <w:ind w:firstLine="620"/>
      </w:pPr>
      <w: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BE48E2" w:rsidRDefault="00E53892" w:rsidP="003340F1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59" w:line="264" w:lineRule="exact"/>
        <w:ind w:firstLine="620"/>
      </w:pPr>
      <w:r>
        <w:t xml:space="preserve">При необходимости Администрации могут проводить совместные заседания (рабочие совещания) для согласования решений, принимаемых в соответствии с </w:t>
      </w:r>
      <w:r>
        <w:rPr>
          <w:rStyle w:val="211pt"/>
        </w:rPr>
        <w:t xml:space="preserve">настоящим </w:t>
      </w:r>
      <w:r>
        <w:t>Соглашением.</w:t>
      </w:r>
    </w:p>
    <w:p w:rsidR="003340F1" w:rsidRDefault="003340F1" w:rsidP="003340F1">
      <w:pPr>
        <w:pStyle w:val="20"/>
        <w:shd w:val="clear" w:color="auto" w:fill="auto"/>
        <w:tabs>
          <w:tab w:val="left" w:pos="1009"/>
        </w:tabs>
        <w:spacing w:before="0" w:after="259" w:line="264" w:lineRule="exact"/>
        <w:ind w:left="620"/>
      </w:pPr>
    </w:p>
    <w:p w:rsidR="001814EA" w:rsidRDefault="00E5389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625"/>
        </w:tabs>
        <w:spacing w:before="0" w:after="211" w:line="240" w:lineRule="exact"/>
        <w:ind w:left="3260"/>
      </w:pPr>
      <w:bookmarkStart w:id="3" w:name="bookmark3"/>
      <w:r>
        <w:t>ОТВЕТСТВЕННОСТЬ СТОРОН</w:t>
      </w:r>
      <w:bookmarkEnd w:id="3"/>
    </w:p>
    <w:p w:rsidR="005E2424" w:rsidRDefault="005E2424" w:rsidP="005E2424">
      <w:pPr>
        <w:pStyle w:val="23"/>
        <w:keepNext/>
        <w:keepLines/>
        <w:shd w:val="clear" w:color="auto" w:fill="auto"/>
        <w:tabs>
          <w:tab w:val="left" w:pos="3625"/>
        </w:tabs>
        <w:spacing w:before="0" w:after="211" w:line="240" w:lineRule="exact"/>
        <w:ind w:left="3260"/>
      </w:pPr>
    </w:p>
    <w:p w:rsidR="00246506" w:rsidRDefault="00E53892" w:rsidP="00BE48E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firstLine="620"/>
      </w:pPr>
      <w:r>
        <w:t>Установление факта ненадлежащего осуществления Администрацией района пере</w:t>
      </w:r>
      <w:r>
        <w:softHyphen/>
        <w:t>данных ей по</w:t>
      </w:r>
      <w:r w:rsidR="00281758">
        <w:t>лномочий, перечисленных в разделе 2.</w:t>
      </w:r>
      <w:r>
        <w:t xml:space="preserve"> является основанием для одностороннего</w:t>
      </w:r>
      <w:r w:rsidR="00BE48E2">
        <w:t xml:space="preserve"> расторжения данного Соглашения.</w:t>
      </w:r>
    </w:p>
    <w:p w:rsidR="001814EA" w:rsidRDefault="00E53892" w:rsidP="00BE48E2">
      <w:pPr>
        <w:pStyle w:val="20"/>
        <w:shd w:val="clear" w:color="auto" w:fill="auto"/>
        <w:spacing w:before="0"/>
        <w:ind w:firstLine="620"/>
      </w:pPr>
      <w:r>
        <w:t>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 составленном Администрацией поселения.</w:t>
      </w:r>
    </w:p>
    <w:p w:rsidR="00CF5924" w:rsidRDefault="00E53892" w:rsidP="00CF5924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67"/>
        <w:ind w:firstLine="620"/>
      </w:pPr>
      <w:r>
        <w:t xml:space="preserve">В случае ненадлежащего осуществления Администрацией района переданных ей </w:t>
      </w:r>
      <w:r>
        <w:lastRenderedPageBreak/>
        <w:t>полномоч</w:t>
      </w:r>
      <w:r w:rsidR="00281758">
        <w:t>ий, перечисленных в разделе 2.</w:t>
      </w:r>
      <w:r>
        <w:t xml:space="preserve"> Администрация района несет ответственность в соответствии с Гражданским кодексом РФ и законодательством, регулирующим решение вопросов местного самоуправления.</w:t>
      </w:r>
    </w:p>
    <w:p w:rsidR="00246506" w:rsidRDefault="00246506" w:rsidP="00246506">
      <w:pPr>
        <w:pStyle w:val="20"/>
        <w:shd w:val="clear" w:color="auto" w:fill="auto"/>
        <w:tabs>
          <w:tab w:val="left" w:pos="1009"/>
        </w:tabs>
        <w:spacing w:before="0" w:after="267"/>
      </w:pPr>
    </w:p>
    <w:p w:rsidR="003340F1" w:rsidRDefault="003340F1" w:rsidP="00246506">
      <w:pPr>
        <w:pStyle w:val="20"/>
        <w:shd w:val="clear" w:color="auto" w:fill="auto"/>
        <w:tabs>
          <w:tab w:val="left" w:pos="1009"/>
        </w:tabs>
        <w:spacing w:before="0" w:after="267"/>
      </w:pPr>
    </w:p>
    <w:p w:rsidR="001814EA" w:rsidRDefault="00E5389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558"/>
        </w:tabs>
        <w:spacing w:before="0" w:after="211" w:line="240" w:lineRule="exact"/>
        <w:ind w:left="4260"/>
      </w:pPr>
      <w:bookmarkStart w:id="4" w:name="bookmark4"/>
      <w:r>
        <w:t>ФОРС-МАЖОР</w:t>
      </w:r>
      <w:bookmarkEnd w:id="4"/>
    </w:p>
    <w:p w:rsidR="00B0709B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/>
        <w:ind w:firstLine="620"/>
      </w:pPr>
      <w:r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</w:t>
      </w:r>
      <w:r w:rsidR="00B0709B">
        <w:t>аключения настоящего Соглашения</w:t>
      </w:r>
    </w:p>
    <w:p w:rsidR="00CF5924" w:rsidRDefault="00E53892" w:rsidP="000411B4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40"/>
        <w:ind w:firstLine="640"/>
      </w:pPr>
      <w:r>
        <w:t xml:space="preserve">Сторона, которая не в состоянии выполнить свои обязательства по причинам </w:t>
      </w:r>
      <w:proofErr w:type="spellStart"/>
      <w:r>
        <w:t>форс</w:t>
      </w:r>
      <w:r>
        <w:softHyphen/>
        <w:t>мажорных</w:t>
      </w:r>
      <w:proofErr w:type="spellEnd"/>
      <w:r>
        <w:t xml:space="preserve"> обстоятельств, должна в письменной форме, в течение трех календарных дней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официальными документами компетентной организацией. Не 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</w:p>
    <w:p w:rsidR="003340F1" w:rsidRDefault="003340F1" w:rsidP="003340F1">
      <w:pPr>
        <w:pStyle w:val="20"/>
        <w:shd w:val="clear" w:color="auto" w:fill="auto"/>
        <w:tabs>
          <w:tab w:val="left" w:pos="1052"/>
        </w:tabs>
        <w:spacing w:before="0" w:after="40"/>
        <w:ind w:left="640"/>
      </w:pPr>
    </w:p>
    <w:p w:rsidR="00C15E70" w:rsidRDefault="00C15E70" w:rsidP="003340F1">
      <w:pPr>
        <w:pStyle w:val="20"/>
        <w:shd w:val="clear" w:color="auto" w:fill="auto"/>
        <w:tabs>
          <w:tab w:val="left" w:pos="1052"/>
        </w:tabs>
        <w:spacing w:before="0" w:after="40"/>
      </w:pPr>
    </w:p>
    <w:p w:rsidR="001814EA" w:rsidRPr="00540C9C" w:rsidRDefault="00E53892" w:rsidP="0028175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0"/>
        </w:tabs>
        <w:spacing w:before="0" w:line="240" w:lineRule="exact"/>
        <w:ind w:left="2400"/>
      </w:pPr>
      <w:bookmarkStart w:id="5" w:name="bookmark5"/>
      <w:r w:rsidRPr="00540C9C">
        <w:rPr>
          <w:rStyle w:val="11"/>
          <w:b/>
          <w:bCs/>
        </w:rPr>
        <w:t xml:space="preserve">СРОК ДЕЙСТВИЯ, </w:t>
      </w:r>
      <w:bookmarkEnd w:id="5"/>
      <w:r w:rsidR="00540C9C">
        <w:rPr>
          <w:rStyle w:val="11"/>
          <w:b/>
          <w:bCs/>
        </w:rPr>
        <w:t>ОСНОВАНИЕ И ПОРЯДОК</w:t>
      </w:r>
    </w:p>
    <w:p w:rsidR="00BE48E2" w:rsidRPr="00540C9C" w:rsidRDefault="00E53892" w:rsidP="00BE48E2">
      <w:pPr>
        <w:pStyle w:val="23"/>
        <w:keepNext/>
        <w:keepLines/>
        <w:shd w:val="clear" w:color="auto" w:fill="auto"/>
        <w:spacing w:before="0" w:after="206" w:line="240" w:lineRule="exact"/>
        <w:ind w:left="2760"/>
        <w:jc w:val="left"/>
      </w:pPr>
      <w:bookmarkStart w:id="6" w:name="bookmark6"/>
      <w:r w:rsidRPr="00540C9C">
        <w:t>ПРЕКРАЩЕНИЯ ДЕЙСТВИЯ СОГЛАШЕНИЯ</w:t>
      </w:r>
      <w:bookmarkEnd w:id="6"/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640"/>
      </w:pPr>
      <w:r>
        <w:t xml:space="preserve">Настоящее Соглашение </w:t>
      </w:r>
      <w:r w:rsidR="00796976">
        <w:t>подлежит опубликованию в периодическом печатном издании, распространяемом на территории городского поселения Воскресенск.</w:t>
      </w:r>
    </w:p>
    <w:p w:rsidR="001814EA" w:rsidRDefault="002A7D70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640"/>
      </w:pPr>
      <w:r>
        <w:t xml:space="preserve"> Действие</w:t>
      </w:r>
      <w:r w:rsidR="00E53892">
        <w:t xml:space="preserve"> настоящего Соглашения</w:t>
      </w:r>
      <w:r>
        <w:t xml:space="preserve"> распространяется на правоотношение,</w:t>
      </w:r>
      <w:bookmarkStart w:id="7" w:name="_GoBack"/>
      <w:bookmarkEnd w:id="7"/>
      <w:r>
        <w:t xml:space="preserve"> возникшее с 01.01.2019 года.</w:t>
      </w:r>
    </w:p>
    <w:p w:rsidR="001814EA" w:rsidRDefault="002A7D70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640"/>
      </w:pPr>
      <w:r>
        <w:t>Срок действия</w:t>
      </w:r>
      <w:r w:rsidR="00E53892">
        <w:t xml:space="preserve"> настоящего Соглашения</w:t>
      </w:r>
      <w:r>
        <w:t xml:space="preserve"> устанавливается по 31 декабря 2019 года.</w:t>
      </w:r>
      <w:r w:rsidR="00E53892">
        <w:t xml:space="preserve"> </w:t>
      </w:r>
    </w:p>
    <w:p w:rsidR="002A7D70" w:rsidRDefault="002A7D70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640"/>
      </w:pPr>
      <w:r>
        <w:t>Администрация района после подписания настоящего Соглашения осуществляет публикацию в периодическом печатном издании, распространяемом на территории городского поселения Воскресенск.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08"/>
        </w:tabs>
        <w:spacing w:before="0"/>
        <w:ind w:firstLine="640"/>
      </w:pPr>
      <w:r>
        <w:t>По соглашению сторон.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08"/>
        </w:tabs>
        <w:spacing w:before="0"/>
        <w:ind w:firstLine="640"/>
      </w:pPr>
      <w:r>
        <w:t>В одностороннем порядке в случае: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40"/>
      </w:pPr>
      <w:r>
        <w:t>изменения действующего законодательства Российской Федерации и (или) законо</w:t>
      </w:r>
      <w:r>
        <w:softHyphen/>
        <w:t>дательства Московской области, в связи с которым реализация переданных полномочий становится невозможной;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/>
        <w:ind w:firstLine="640"/>
      </w:pPr>
      <w:r>
        <w:t>неисполнения или ненадлежащего исполнения одной из Сторон своих обязательств в соответствии с настоящим Соглашением и отраженном в Акте о неисполнении или ненадлежащем исполнении обязательств, указанном в п. 3.1. настоящего соглашения;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40"/>
      </w:pPr>
      <w: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C38A1" w:rsidRDefault="006C38A1" w:rsidP="00D45082">
      <w:pPr>
        <w:pStyle w:val="20"/>
        <w:shd w:val="clear" w:color="auto" w:fill="auto"/>
        <w:tabs>
          <w:tab w:val="left" w:pos="764"/>
        </w:tabs>
        <w:spacing w:before="0"/>
        <w:ind w:left="640"/>
      </w:pPr>
      <w:r>
        <w:t xml:space="preserve">5.3.3 Любая из сторон вправе в любое время в одностороннем внесудебном порядке отказаться от исполнения настоящего Соглашения, уведомив другую сторону. </w:t>
      </w:r>
      <w:bookmarkStart w:id="8" w:name="bookmark7"/>
    </w:p>
    <w:p w:rsidR="00CF5924" w:rsidRDefault="00CF5924" w:rsidP="000411B4">
      <w:pPr>
        <w:pStyle w:val="20"/>
        <w:shd w:val="clear" w:color="auto" w:fill="auto"/>
        <w:tabs>
          <w:tab w:val="left" w:pos="764"/>
        </w:tabs>
        <w:spacing w:before="0"/>
        <w:ind w:left="640"/>
      </w:pPr>
      <w:r>
        <w:t>5.4. Уведомление о расторжении (отказе)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уведомлении.</w:t>
      </w:r>
    </w:p>
    <w:p w:rsidR="00D74646" w:rsidRDefault="00D74646" w:rsidP="003340F1">
      <w:pPr>
        <w:pStyle w:val="20"/>
        <w:shd w:val="clear" w:color="auto" w:fill="auto"/>
        <w:tabs>
          <w:tab w:val="left" w:pos="764"/>
        </w:tabs>
        <w:spacing w:before="0"/>
      </w:pPr>
    </w:p>
    <w:p w:rsidR="003340F1" w:rsidRDefault="003340F1" w:rsidP="003340F1">
      <w:pPr>
        <w:pStyle w:val="20"/>
        <w:shd w:val="clear" w:color="auto" w:fill="auto"/>
        <w:tabs>
          <w:tab w:val="left" w:pos="764"/>
        </w:tabs>
        <w:spacing w:before="0"/>
      </w:pPr>
    </w:p>
    <w:p w:rsidR="003340F1" w:rsidRDefault="003340F1" w:rsidP="003340F1">
      <w:pPr>
        <w:pStyle w:val="20"/>
        <w:shd w:val="clear" w:color="auto" w:fill="auto"/>
        <w:tabs>
          <w:tab w:val="left" w:pos="764"/>
        </w:tabs>
        <w:spacing w:before="0"/>
      </w:pPr>
    </w:p>
    <w:p w:rsidR="003340F1" w:rsidRDefault="003340F1" w:rsidP="003340F1">
      <w:pPr>
        <w:pStyle w:val="20"/>
        <w:shd w:val="clear" w:color="auto" w:fill="auto"/>
        <w:tabs>
          <w:tab w:val="left" w:pos="764"/>
        </w:tabs>
        <w:spacing w:before="0"/>
      </w:pPr>
    </w:p>
    <w:p w:rsidR="00E03154" w:rsidRDefault="00E53892" w:rsidP="00E0315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53"/>
        </w:tabs>
        <w:spacing w:before="0" w:after="210" w:line="240" w:lineRule="exact"/>
        <w:ind w:left="3000"/>
      </w:pPr>
      <w:r>
        <w:lastRenderedPageBreak/>
        <w:t>ЗАКЛЮЧИТЕЛЬНЫЕ ПОЛОЖЕНИЯ</w:t>
      </w:r>
      <w:bookmarkEnd w:id="8"/>
    </w:p>
    <w:p w:rsidR="003340F1" w:rsidRDefault="003340F1" w:rsidP="003340F1">
      <w:pPr>
        <w:pStyle w:val="23"/>
        <w:keepNext/>
        <w:keepLines/>
        <w:shd w:val="clear" w:color="auto" w:fill="auto"/>
        <w:tabs>
          <w:tab w:val="left" w:pos="3353"/>
        </w:tabs>
        <w:spacing w:before="0" w:after="210" w:line="240" w:lineRule="exact"/>
        <w:ind w:left="3000"/>
      </w:pP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69" w:lineRule="exact"/>
        <w:ind w:firstLine="640"/>
      </w:pPr>
      <w:r>
        <w:t>Настоящее Соглашение составлено в 4 экземплярах, имеющих одинаковую юридическую силу, по два для каждой из Сторон.</w:t>
      </w:r>
    </w:p>
    <w:p w:rsidR="00246506" w:rsidRDefault="00E53892" w:rsidP="00246506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69" w:lineRule="exact"/>
        <w:ind w:firstLine="640"/>
      </w:pPr>
      <w: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before="0" w:line="269" w:lineRule="exact"/>
        <w:ind w:firstLine="640"/>
      </w:pPr>
      <w:r>
        <w:t>По вопросам, не урегулированным настоящим Соглашением, Стороны руководствуются действующим законодательством.</w:t>
      </w:r>
    </w:p>
    <w:p w:rsidR="00E03154" w:rsidRDefault="00E53892" w:rsidP="000411B4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263" w:line="269" w:lineRule="exact"/>
        <w:ind w:firstLine="640"/>
      </w:pPr>
      <w:r>
        <w:t>Споры, связанные с исполнением настоящего Соглашения, разрешаются путем проведения переговоров или в судебном порядк</w:t>
      </w:r>
      <w:bookmarkStart w:id="9" w:name="bookmark8"/>
      <w:r w:rsidR="000411B4">
        <w:t>е.</w:t>
      </w:r>
    </w:p>
    <w:p w:rsidR="00246506" w:rsidRDefault="00246506" w:rsidP="00246506">
      <w:pPr>
        <w:pStyle w:val="20"/>
        <w:shd w:val="clear" w:color="auto" w:fill="auto"/>
        <w:tabs>
          <w:tab w:val="left" w:pos="1052"/>
        </w:tabs>
        <w:spacing w:before="0" w:after="263" w:line="269" w:lineRule="exact"/>
      </w:pPr>
    </w:p>
    <w:p w:rsidR="00A35288" w:rsidRPr="00A35288" w:rsidRDefault="00E53892" w:rsidP="00E0315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53"/>
        </w:tabs>
        <w:spacing w:before="0" w:after="0" w:line="240" w:lineRule="exact"/>
        <w:ind w:left="3000"/>
      </w:pPr>
      <w:r>
        <w:t>РЕКВИЗИТЫ И ПОДПИСИ СТОР</w:t>
      </w:r>
      <w:bookmarkEnd w:id="9"/>
      <w:r w:rsidR="00A35288">
        <w:t>ОН</w:t>
      </w:r>
    </w:p>
    <w:tbl>
      <w:tblPr>
        <w:tblStyle w:val="aa"/>
        <w:tblpPr w:leftFromText="180" w:rightFromText="180" w:vertAnchor="text" w:horzAnchor="margin" w:tblpY="551"/>
        <w:tblW w:w="105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141"/>
      </w:tblGrid>
      <w:tr w:rsidR="00A35288" w:rsidTr="003521B8">
        <w:trPr>
          <w:trHeight w:val="3039"/>
        </w:trPr>
        <w:tc>
          <w:tcPr>
            <w:tcW w:w="5424" w:type="dxa"/>
          </w:tcPr>
          <w:p w:rsidR="00686644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Администрация городско</w:t>
            </w:r>
            <w:r w:rsidR="00686644">
              <w:rPr>
                <w:b w:val="0"/>
              </w:rPr>
              <w:t>го</w:t>
            </w:r>
            <w:r>
              <w:rPr>
                <w:b w:val="0"/>
              </w:rPr>
              <w:t xml:space="preserve"> поселения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 Воскресенск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140200, Московской области,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г. Воскресенск, пл. Ленина, д.3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ИНН 5005048830 КПП 500501001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ОГРН 1085005001840</w:t>
            </w:r>
          </w:p>
          <w:p w:rsidR="00A34115" w:rsidRDefault="00A34115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ОКТМО 46606101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Банковские реквизиты: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УФК по МО (МУ «Администрация Воскресенского муниципального района Московской области»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(Администрация городского поселения Воскресенск л/с 03960052688))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Банк: ГУ Банка России по ЦФО</w:t>
            </w:r>
          </w:p>
          <w:p w:rsidR="00CF5924" w:rsidRDefault="00CF5924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Р/с 402048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0945250002302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БИК 044525000</w:t>
            </w:r>
          </w:p>
          <w:p w:rsidR="00A35288" w:rsidRDefault="00A35288" w:rsidP="00D4508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2ED0" w:rsidRDefault="004A2ED0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</w:p>
          <w:p w:rsidR="004A2ED0" w:rsidRDefault="004A2ED0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</w:p>
          <w:p w:rsidR="004A2ED0" w:rsidRDefault="004A2ED0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</w:p>
          <w:p w:rsidR="003521B8" w:rsidRDefault="003521B8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</w:p>
          <w:p w:rsidR="00686644" w:rsidRDefault="00686644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</w:p>
          <w:p w:rsidR="00686644" w:rsidRDefault="00686644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</w:p>
          <w:p w:rsidR="004A2ED0" w:rsidRDefault="004A2ED0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</w:p>
          <w:p w:rsidR="00A35288" w:rsidRDefault="004A2ED0" w:rsidP="004A2ED0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</w:rPr>
              <w:t>Исполняющий обязанности руководителя</w:t>
            </w:r>
            <w:r w:rsidR="00A35288">
              <w:rPr>
                <w:b w:val="0"/>
              </w:rPr>
              <w:t xml:space="preserve"> администрации городского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поселения Воскресенск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</w:pPr>
            <w:r>
              <w:t xml:space="preserve"> </w:t>
            </w:r>
            <w:r w:rsidR="003521B8">
              <w:t xml:space="preserve">       </w:t>
            </w:r>
            <w:r>
              <w:rPr>
                <w:u w:val="single"/>
              </w:rPr>
              <w:t xml:space="preserve">                                 </w:t>
            </w:r>
            <w:r w:rsidR="004A2ED0">
              <w:t>Р.Г. Дрозденко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  <w:u w:val="single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141" w:type="dxa"/>
          </w:tcPr>
          <w:p w:rsidR="004A2ED0" w:rsidRPr="00C616E8" w:rsidRDefault="004A2ED0" w:rsidP="004A2ED0">
            <w:pPr>
              <w:spacing w:line="274" w:lineRule="exact"/>
              <w:ind w:right="436" w:hanging="1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16E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 w:rsidR="00686644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Муниципальное учреждение «</w:t>
            </w:r>
            <w:r w:rsidRPr="00C616E8">
              <w:rPr>
                <w:rFonts w:ascii="Times New Roman" w:eastAsia="Times New Roman" w:hAnsi="Times New Roman" w:cs="Times New Roman"/>
                <w:shd w:val="clear" w:color="auto" w:fill="FFFFFF"/>
              </w:rPr>
              <w:t>Администрация Воскресенского</w:t>
            </w:r>
          </w:p>
          <w:p w:rsidR="004A2ED0" w:rsidRPr="00C616E8" w:rsidRDefault="004A2ED0" w:rsidP="004A2ED0">
            <w:pPr>
              <w:spacing w:line="274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муниципального района </w:t>
            </w:r>
            <w:r w:rsidR="00686644">
              <w:rPr>
                <w:rFonts w:ascii="Times New Roman" w:eastAsia="Times New Roman" w:hAnsi="Times New Roman" w:cs="Times New Roman"/>
                <w:color w:val="auto"/>
              </w:rPr>
              <w:t>Московской области»</w:t>
            </w:r>
          </w:p>
          <w:p w:rsidR="00686644" w:rsidRDefault="004A2ED0" w:rsidP="004A2ED0">
            <w:pPr>
              <w:spacing w:line="274" w:lineRule="exact"/>
              <w:ind w:right="436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140200, Московская область,</w:t>
            </w:r>
          </w:p>
          <w:p w:rsidR="004A2ED0" w:rsidRPr="00C616E8" w:rsidRDefault="004A2ED0" w:rsidP="004A2ED0">
            <w:pPr>
              <w:spacing w:line="274" w:lineRule="exact"/>
              <w:ind w:right="436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г. Воскресенск, пл. Ленина, д.3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ОГРН 1025000928611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ИНН 5005002378 КПП 500501001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ОКПО 78135362 ОКТМО 46606000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ОКАТО 46206000000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УФК по Московской области (МУ «Администрация Воскресенского муниципального района МО» л/</w:t>
            </w:r>
            <w:proofErr w:type="spellStart"/>
            <w:r w:rsidRPr="00C616E8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C616E8">
              <w:rPr>
                <w:rFonts w:ascii="Times New Roman" w:eastAsia="Times New Roman" w:hAnsi="Times New Roman" w:cs="Times New Roman"/>
                <w:color w:val="auto"/>
              </w:rPr>
              <w:t>. 04483001410)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р/</w:t>
            </w:r>
            <w:proofErr w:type="spellStart"/>
            <w:r w:rsidRPr="00C616E8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C616E8">
              <w:rPr>
                <w:rFonts w:ascii="Times New Roman" w:eastAsia="Times New Roman" w:hAnsi="Times New Roman" w:cs="Times New Roman"/>
                <w:color w:val="auto"/>
              </w:rPr>
              <w:t>. 40101810845250010102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Банк</w:t>
            </w:r>
            <w:r w:rsidRPr="00C616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616E8">
              <w:rPr>
                <w:rFonts w:ascii="Times New Roman" w:eastAsia="Times New Roman" w:hAnsi="Times New Roman" w:cs="Times New Roman"/>
                <w:color w:val="auto"/>
              </w:rPr>
              <w:t>ГУ Банка России по ЦФО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БИК 044525000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Код администратора доходов: 905</w:t>
            </w:r>
          </w:p>
          <w:p w:rsidR="004A2ED0" w:rsidRPr="00C616E8" w:rsidRDefault="004A2ED0" w:rsidP="004A2ED0">
            <w:pPr>
              <w:spacing w:line="240" w:lineRule="exact"/>
              <w:ind w:right="436" w:hanging="16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КБК 905 2 02 40014 05 0060 151</w:t>
            </w: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4A2ED0">
            <w:pPr>
              <w:pStyle w:val="20"/>
              <w:shd w:val="clear" w:color="auto" w:fill="auto"/>
              <w:spacing w:before="0" w:line="240" w:lineRule="exact"/>
              <w:jc w:val="left"/>
              <w:rPr>
                <w:u w:val="single"/>
              </w:rPr>
            </w:pPr>
          </w:p>
          <w:p w:rsidR="00686644" w:rsidRDefault="00686644" w:rsidP="004A2ED0">
            <w:pPr>
              <w:pStyle w:val="20"/>
              <w:shd w:val="clear" w:color="auto" w:fill="auto"/>
              <w:spacing w:before="0" w:line="240" w:lineRule="exact"/>
              <w:jc w:val="left"/>
              <w:rPr>
                <w:u w:val="single"/>
              </w:rPr>
            </w:pPr>
          </w:p>
          <w:p w:rsidR="004A2ED0" w:rsidRPr="00E52BBC" w:rsidRDefault="004A2ED0" w:rsidP="004A2ED0">
            <w:pPr>
              <w:pStyle w:val="20"/>
              <w:shd w:val="clear" w:color="auto" w:fill="auto"/>
              <w:spacing w:line="240" w:lineRule="auto"/>
              <w:ind w:right="436"/>
              <w:jc w:val="left"/>
            </w:pPr>
            <w:r>
              <w:t xml:space="preserve">Руководитель </w:t>
            </w:r>
            <w:r w:rsidRPr="00E52BBC">
              <w:t>администрации Воскресенского</w:t>
            </w:r>
            <w:r>
              <w:t xml:space="preserve"> </w:t>
            </w:r>
            <w:r w:rsidRPr="00E52BBC">
              <w:t>муниципального район</w:t>
            </w:r>
            <w:r>
              <w:t>а</w:t>
            </w: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4115" w:rsidRDefault="00A34115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3521B8" w:rsidP="00D45082">
            <w:pPr>
              <w:pStyle w:val="20"/>
              <w:shd w:val="clear" w:color="auto" w:fill="auto"/>
              <w:spacing w:before="0" w:line="240" w:lineRule="exact"/>
            </w:pPr>
            <w:r>
              <w:rPr>
                <w:u w:val="single"/>
              </w:rPr>
              <w:t xml:space="preserve">             </w:t>
            </w:r>
            <w:r w:rsidR="00A35288">
              <w:rPr>
                <w:u w:val="single"/>
              </w:rPr>
              <w:t xml:space="preserve">                               </w:t>
            </w:r>
            <w:r w:rsidR="00A35288">
              <w:t>В.В. Чехов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A35288" w:rsidRDefault="00A35288" w:rsidP="00A35288">
      <w:pPr>
        <w:pStyle w:val="23"/>
        <w:keepNext/>
        <w:keepLines/>
        <w:shd w:val="clear" w:color="auto" w:fill="auto"/>
        <w:tabs>
          <w:tab w:val="left" w:pos="3353"/>
        </w:tabs>
        <w:spacing w:before="0" w:after="194" w:line="240" w:lineRule="exact"/>
        <w:ind w:left="3000"/>
      </w:pPr>
    </w:p>
    <w:p w:rsidR="001814EA" w:rsidRDefault="001814EA">
      <w:pPr>
        <w:rPr>
          <w:sz w:val="2"/>
          <w:szCs w:val="2"/>
        </w:rPr>
      </w:pPr>
    </w:p>
    <w:sectPr w:rsidR="001814EA">
      <w:headerReference w:type="default" r:id="rId9"/>
      <w:type w:val="continuous"/>
      <w:pgSz w:w="11900" w:h="16840"/>
      <w:pgMar w:top="619" w:right="821" w:bottom="177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2B" w:rsidRDefault="007F4B2B">
      <w:r>
        <w:separator/>
      </w:r>
    </w:p>
  </w:endnote>
  <w:endnote w:type="continuationSeparator" w:id="0">
    <w:p w:rsidR="007F4B2B" w:rsidRDefault="007F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2B" w:rsidRDefault="007F4B2B"/>
  </w:footnote>
  <w:footnote w:type="continuationSeparator" w:id="0">
    <w:p w:rsidR="007F4B2B" w:rsidRDefault="007F4B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EA" w:rsidRDefault="00E538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3444240</wp:posOffset>
              </wp:positionH>
              <wp:positionV relativeFrom="page">
                <wp:posOffset>459740</wp:posOffset>
              </wp:positionV>
              <wp:extent cx="1156970" cy="175260"/>
              <wp:effectExtent l="0" t="254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4EA" w:rsidRDefault="001814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2pt;margin-top:36.2pt;width:91.1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" filled="f" stroked="f">
              <v:textbox style="mso-fit-shape-to-text:t" inset="0,0,0,0">
                <w:txbxContent>
                  <w:p w:rsidR="001814EA" w:rsidRDefault="001814E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EA" w:rsidRDefault="001814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045"/>
    <w:multiLevelType w:val="multilevel"/>
    <w:tmpl w:val="CBFE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975E4"/>
    <w:multiLevelType w:val="multilevel"/>
    <w:tmpl w:val="FC060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A"/>
    <w:rsid w:val="000411B4"/>
    <w:rsid w:val="0015257C"/>
    <w:rsid w:val="001814EA"/>
    <w:rsid w:val="00246506"/>
    <w:rsid w:val="00281758"/>
    <w:rsid w:val="002A7D70"/>
    <w:rsid w:val="003340F1"/>
    <w:rsid w:val="003521B8"/>
    <w:rsid w:val="00382A3C"/>
    <w:rsid w:val="004A2ED0"/>
    <w:rsid w:val="005203CD"/>
    <w:rsid w:val="00540C9C"/>
    <w:rsid w:val="005E2424"/>
    <w:rsid w:val="00654A5F"/>
    <w:rsid w:val="00661B32"/>
    <w:rsid w:val="00686644"/>
    <w:rsid w:val="006964BF"/>
    <w:rsid w:val="0069650C"/>
    <w:rsid w:val="006C38A1"/>
    <w:rsid w:val="00796976"/>
    <w:rsid w:val="007F4B2B"/>
    <w:rsid w:val="008816DE"/>
    <w:rsid w:val="00993B0C"/>
    <w:rsid w:val="00A31A08"/>
    <w:rsid w:val="00A34115"/>
    <w:rsid w:val="00A35288"/>
    <w:rsid w:val="00A91AD4"/>
    <w:rsid w:val="00B0709B"/>
    <w:rsid w:val="00B71DD9"/>
    <w:rsid w:val="00BB092D"/>
    <w:rsid w:val="00BE48E2"/>
    <w:rsid w:val="00C15E70"/>
    <w:rsid w:val="00C93BBF"/>
    <w:rsid w:val="00CF5924"/>
    <w:rsid w:val="00D45082"/>
    <w:rsid w:val="00D74646"/>
    <w:rsid w:val="00E03154"/>
    <w:rsid w:val="00E14D68"/>
    <w:rsid w:val="00E53892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3AE149-64F3-4193-A194-BC86A43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styleId="a8">
    <w:name w:val="Balloon Text"/>
    <w:basedOn w:val="a"/>
    <w:link w:val="a9"/>
    <w:uiPriority w:val="99"/>
    <w:semiHidden/>
    <w:unhideWhenUsed/>
    <w:rsid w:val="00993B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B0C"/>
    <w:rPr>
      <w:rFonts w:ascii="Segoe UI" w:hAnsi="Segoe UI" w:cs="Segoe UI"/>
      <w:color w:val="000000"/>
      <w:sz w:val="18"/>
      <w:szCs w:val="18"/>
    </w:rPr>
  </w:style>
  <w:style w:type="character" w:customStyle="1" w:styleId="210">
    <w:name w:val="Основной текст (2) + 10"/>
    <w:aliases w:val="5 pt"/>
    <w:basedOn w:val="2"/>
    <w:rsid w:val="00A3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A352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11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11B4"/>
    <w:rPr>
      <w:color w:val="000000"/>
    </w:rPr>
  </w:style>
  <w:style w:type="paragraph" w:styleId="ad">
    <w:name w:val="footer"/>
    <w:basedOn w:val="a"/>
    <w:link w:val="ae"/>
    <w:uiPriority w:val="99"/>
    <w:unhideWhenUsed/>
    <w:rsid w:val="000411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11B4"/>
    <w:rPr>
      <w:color w:val="000000"/>
    </w:rPr>
  </w:style>
  <w:style w:type="paragraph" w:styleId="af">
    <w:name w:val="List Paragraph"/>
    <w:basedOn w:val="a"/>
    <w:uiPriority w:val="34"/>
    <w:qFormat/>
    <w:rsid w:val="004A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11B1-4939-4A0C-ACE3-3C7B4305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Гуляев Илья Ильич</dc:creator>
  <cp:keywords>MRV8933.jpg, MRV89331.jpg, MRV89332.jpg, MRV89333.jpg</cp:keywords>
  <cp:lastModifiedBy>Ибрагимов Салимгерей Крымгереевич</cp:lastModifiedBy>
  <cp:revision>24</cp:revision>
  <cp:lastPrinted>2018-12-27T13:48:00Z</cp:lastPrinted>
  <dcterms:created xsi:type="dcterms:W3CDTF">2017-11-03T06:01:00Z</dcterms:created>
  <dcterms:modified xsi:type="dcterms:W3CDTF">2018-12-27T13:51:00Z</dcterms:modified>
</cp:coreProperties>
</file>